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D37C2" w14:textId="77777777" w:rsidR="001A5FE6" w:rsidRDefault="005F7159">
      <w:pPr>
        <w:pBdr>
          <w:top w:val="nil"/>
          <w:left w:val="nil"/>
          <w:bottom w:val="nil"/>
          <w:right w:val="nil"/>
          <w:between w:val="nil"/>
        </w:pBdr>
        <w:spacing w:before="200" w:after="200"/>
        <w:jc w:val="center"/>
        <w:rPr>
          <w:rFonts w:ascii="Arial" w:eastAsia="Arial" w:hAnsi="Arial" w:cs="Arial"/>
          <w:b/>
          <w:color w:val="000000"/>
          <w:sz w:val="32"/>
          <w:szCs w:val="32"/>
        </w:rPr>
      </w:pPr>
      <w:r>
        <w:rPr>
          <w:noProof/>
          <w:lang w:val="en-NZ" w:eastAsia="en-NZ"/>
        </w:rPr>
        <w:drawing>
          <wp:anchor distT="0" distB="0" distL="114300" distR="114300" simplePos="0" relativeHeight="251658240" behindDoc="0" locked="0" layoutInCell="1" allowOverlap="1" wp14:anchorId="142D3864" wp14:editId="142D3865">
            <wp:simplePos x="0" y="0"/>
            <wp:positionH relativeFrom="margin">
              <wp:posOffset>236854</wp:posOffset>
            </wp:positionH>
            <wp:positionV relativeFrom="paragraph">
              <wp:posOffset>15875</wp:posOffset>
            </wp:positionV>
            <wp:extent cx="4683760" cy="101600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cstate="print"/>
                    <a:srcRect/>
                    <a:stretch>
                      <a:fillRect/>
                    </a:stretch>
                  </pic:blipFill>
                  <pic:spPr>
                    <a:xfrm>
                      <a:off x="0" y="0"/>
                      <a:ext cx="4683760" cy="1016000"/>
                    </a:xfrm>
                    <a:prstGeom prst="rect">
                      <a:avLst/>
                    </a:prstGeom>
                    <a:ln/>
                  </pic:spPr>
                </pic:pic>
              </a:graphicData>
            </a:graphic>
          </wp:anchor>
        </w:drawing>
      </w:r>
    </w:p>
    <w:p w14:paraId="142D37C3" w14:textId="77777777" w:rsidR="001A5FE6" w:rsidRDefault="001A5FE6">
      <w:pPr>
        <w:pBdr>
          <w:top w:val="nil"/>
          <w:left w:val="nil"/>
          <w:bottom w:val="nil"/>
          <w:right w:val="nil"/>
          <w:between w:val="nil"/>
        </w:pBdr>
        <w:spacing w:before="200" w:after="200"/>
        <w:jc w:val="center"/>
        <w:rPr>
          <w:rFonts w:ascii="Arial" w:eastAsia="Arial" w:hAnsi="Arial" w:cs="Arial"/>
          <w:b/>
          <w:color w:val="000000"/>
          <w:sz w:val="32"/>
          <w:szCs w:val="32"/>
        </w:rPr>
      </w:pPr>
    </w:p>
    <w:p w14:paraId="142D37C4" w14:textId="77777777" w:rsidR="001A5FE6" w:rsidRDefault="001A5FE6">
      <w:pPr>
        <w:pBdr>
          <w:top w:val="nil"/>
          <w:left w:val="nil"/>
          <w:bottom w:val="nil"/>
          <w:right w:val="nil"/>
          <w:between w:val="nil"/>
        </w:pBdr>
        <w:spacing w:before="200" w:after="200"/>
        <w:jc w:val="center"/>
        <w:rPr>
          <w:rFonts w:ascii="Arial" w:eastAsia="Arial" w:hAnsi="Arial" w:cs="Arial"/>
          <w:b/>
          <w:color w:val="000000"/>
          <w:sz w:val="32"/>
          <w:szCs w:val="32"/>
        </w:rPr>
      </w:pPr>
    </w:p>
    <w:p w14:paraId="142D37C5" w14:textId="77777777" w:rsidR="001A5FE6" w:rsidRDefault="005F7159">
      <w:pPr>
        <w:pBdr>
          <w:top w:val="nil"/>
          <w:left w:val="nil"/>
          <w:bottom w:val="nil"/>
          <w:right w:val="nil"/>
          <w:between w:val="nil"/>
        </w:pBdr>
        <w:spacing w:before="200" w:after="200"/>
        <w:rPr>
          <w:rFonts w:ascii="Arial" w:eastAsia="Arial" w:hAnsi="Arial" w:cs="Arial"/>
          <w:b/>
          <w:color w:val="000000"/>
          <w:sz w:val="32"/>
          <w:szCs w:val="32"/>
        </w:rPr>
      </w:pPr>
      <w:r>
        <w:rPr>
          <w:rFonts w:ascii="Arial" w:eastAsia="Arial" w:hAnsi="Arial" w:cs="Arial"/>
          <w:b/>
          <w:color w:val="000000"/>
          <w:sz w:val="32"/>
          <w:szCs w:val="32"/>
        </w:rPr>
        <w:t>Internal Assessment Resource</w:t>
      </w:r>
    </w:p>
    <w:p w14:paraId="142D37C6" w14:textId="77777777" w:rsidR="001A5FE6" w:rsidRDefault="005F7159">
      <w:pPr>
        <w:pBdr>
          <w:top w:val="nil"/>
          <w:left w:val="nil"/>
          <w:bottom w:val="nil"/>
          <w:right w:val="nil"/>
          <w:between w:val="nil"/>
        </w:pBdr>
        <w:spacing w:before="200" w:after="200"/>
        <w:rPr>
          <w:rFonts w:ascii="Arial" w:eastAsia="Arial" w:hAnsi="Arial" w:cs="Arial"/>
          <w:b/>
          <w:color w:val="000000"/>
          <w:sz w:val="32"/>
          <w:szCs w:val="32"/>
        </w:rPr>
      </w:pPr>
      <w:r>
        <w:rPr>
          <w:rFonts w:ascii="Arial" w:eastAsia="Arial" w:hAnsi="Arial" w:cs="Arial"/>
          <w:b/>
          <w:color w:val="000000"/>
          <w:sz w:val="32"/>
          <w:szCs w:val="32"/>
        </w:rPr>
        <w:t>Geography Level 2</w:t>
      </w:r>
    </w:p>
    <w:p w14:paraId="142D37C7" w14:textId="1FDC8D7A" w:rsidR="001A5FE6" w:rsidRDefault="005F7159">
      <w:pPr>
        <w:pBdr>
          <w:top w:val="nil"/>
          <w:left w:val="nil"/>
          <w:bottom w:val="nil"/>
          <w:right w:val="nil"/>
          <w:between w:val="nil"/>
        </w:pBdr>
        <w:spacing w:before="200" w:after="200"/>
        <w:rPr>
          <w:rFonts w:ascii="Arial" w:eastAsia="Arial" w:hAnsi="Arial" w:cs="Arial"/>
          <w:color w:val="000000"/>
          <w:sz w:val="28"/>
          <w:szCs w:val="28"/>
        </w:rPr>
      </w:pPr>
      <w:r>
        <w:rPr>
          <w:rFonts w:ascii="Arial" w:eastAsia="Arial" w:hAnsi="Arial" w:cs="Arial"/>
          <w:color w:val="000000"/>
          <w:sz w:val="28"/>
          <w:szCs w:val="28"/>
        </w:rPr>
        <w:t xml:space="preserve">This resource supports assessment against Achievement Standard 91246 version </w:t>
      </w:r>
      <w:r w:rsidR="004C369E">
        <w:rPr>
          <w:rFonts w:ascii="Arial" w:eastAsia="Arial" w:hAnsi="Arial" w:cs="Arial"/>
          <w:color w:val="000000"/>
          <w:sz w:val="28"/>
          <w:szCs w:val="28"/>
        </w:rPr>
        <w:t>4</w:t>
      </w:r>
    </w:p>
    <w:p w14:paraId="142D37C8" w14:textId="77777777" w:rsidR="001A5FE6" w:rsidRDefault="005F7159">
      <w:pPr>
        <w:spacing w:before="120" w:after="120"/>
        <w:ind w:left="2835" w:hanging="2834"/>
        <w:rPr>
          <w:rFonts w:ascii="Arial" w:eastAsia="Arial" w:hAnsi="Arial" w:cs="Arial"/>
          <w:sz w:val="28"/>
          <w:szCs w:val="28"/>
        </w:rPr>
      </w:pPr>
      <w:r>
        <w:rPr>
          <w:rFonts w:ascii="Arial" w:eastAsia="Arial" w:hAnsi="Arial" w:cs="Arial"/>
          <w:b/>
          <w:sz w:val="28"/>
          <w:szCs w:val="28"/>
        </w:rPr>
        <w:t>Standard title:</w:t>
      </w:r>
      <w:r>
        <w:rPr>
          <w:rFonts w:ascii="Arial" w:eastAsia="Arial" w:hAnsi="Arial" w:cs="Arial"/>
          <w:b/>
          <w:sz w:val="28"/>
          <w:szCs w:val="28"/>
        </w:rPr>
        <w:tab/>
      </w:r>
      <w:r>
        <w:rPr>
          <w:rFonts w:ascii="Arial" w:eastAsia="Arial" w:hAnsi="Arial" w:cs="Arial"/>
          <w:sz w:val="28"/>
          <w:szCs w:val="28"/>
        </w:rPr>
        <w:t>Explain aspects of a geographic topic at a global scale</w:t>
      </w:r>
    </w:p>
    <w:p w14:paraId="142D37C9" w14:textId="77777777" w:rsidR="001A5FE6" w:rsidRDefault="005F7159">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Credits:</w:t>
      </w:r>
      <w:r>
        <w:rPr>
          <w:rFonts w:ascii="Arial" w:eastAsia="Arial" w:hAnsi="Arial" w:cs="Arial"/>
          <w:sz w:val="28"/>
          <w:szCs w:val="28"/>
        </w:rPr>
        <w:tab/>
        <w:t xml:space="preserve">3 </w:t>
      </w:r>
    </w:p>
    <w:p w14:paraId="142D37CA" w14:textId="77777777" w:rsidR="001A5FE6" w:rsidRDefault="005F7159">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title:</w:t>
      </w:r>
      <w:r>
        <w:rPr>
          <w:rFonts w:ascii="Arial" w:eastAsia="Arial" w:hAnsi="Arial" w:cs="Arial"/>
          <w:b/>
          <w:sz w:val="28"/>
          <w:szCs w:val="28"/>
        </w:rPr>
        <w:tab/>
      </w:r>
      <w:r w:rsidR="00AE2CF4">
        <w:rPr>
          <w:rFonts w:ascii="Arial" w:eastAsia="Arial" w:hAnsi="Arial" w:cs="Arial"/>
          <w:sz w:val="28"/>
          <w:szCs w:val="28"/>
        </w:rPr>
        <w:t>Global geographic t</w:t>
      </w:r>
      <w:r>
        <w:rPr>
          <w:rFonts w:ascii="Arial" w:eastAsia="Arial" w:hAnsi="Arial" w:cs="Arial"/>
          <w:sz w:val="28"/>
          <w:szCs w:val="28"/>
        </w:rPr>
        <w:t>opic</w:t>
      </w:r>
    </w:p>
    <w:p w14:paraId="142D37CB" w14:textId="7E46984C" w:rsidR="001A5FE6" w:rsidRDefault="005F7159">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reference:</w:t>
      </w:r>
      <w:r w:rsidR="00DA170C">
        <w:rPr>
          <w:rFonts w:ascii="Arial" w:eastAsia="Arial" w:hAnsi="Arial" w:cs="Arial"/>
          <w:sz w:val="28"/>
          <w:szCs w:val="28"/>
        </w:rPr>
        <w:tab/>
        <w:t>Geography 2.7</w:t>
      </w:r>
      <w:r w:rsidR="00242F40">
        <w:rPr>
          <w:rFonts w:ascii="Arial" w:eastAsia="Arial" w:hAnsi="Arial" w:cs="Arial"/>
          <w:sz w:val="28"/>
          <w:szCs w:val="28"/>
        </w:rPr>
        <w:t>A</w:t>
      </w:r>
    </w:p>
    <w:p w14:paraId="142D37CC" w14:textId="77777777" w:rsidR="0012156C" w:rsidRPr="00643F66" w:rsidRDefault="0012156C" w:rsidP="0012156C">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12156C" w14:paraId="142D37D2" w14:textId="77777777" w:rsidTr="004420A6">
        <w:trPr>
          <w:jc w:val="center"/>
        </w:trPr>
        <w:tc>
          <w:tcPr>
            <w:tcW w:w="8129" w:type="dxa"/>
            <w:tcBorders>
              <w:top w:val="single" w:sz="4" w:space="0" w:color="auto"/>
            </w:tcBorders>
            <w:shd w:val="clear" w:color="auto" w:fill="CCCCCC"/>
          </w:tcPr>
          <w:p w14:paraId="142D37CD" w14:textId="77777777" w:rsidR="0012156C" w:rsidRPr="00643F66" w:rsidRDefault="0012156C" w:rsidP="004420A6">
            <w:pPr>
              <w:pStyle w:val="NCEAbullets"/>
              <w:numPr>
                <w:ilvl w:val="0"/>
                <w:numId w:val="0"/>
              </w:numPr>
              <w:rPr>
                <w:rFonts w:ascii="Arial" w:hAnsi="Arial"/>
                <w:sz w:val="22"/>
                <w:szCs w:val="22"/>
              </w:rPr>
            </w:pPr>
            <w:r w:rsidRPr="00643F66">
              <w:rPr>
                <w:rFonts w:ascii="Arial" w:hAnsi="Arial"/>
                <w:sz w:val="22"/>
                <w:szCs w:val="22"/>
              </w:rPr>
              <w:t>This resource:</w:t>
            </w:r>
          </w:p>
          <w:p w14:paraId="142D37CE" w14:textId="77777777" w:rsidR="0012156C" w:rsidRPr="00643F66" w:rsidRDefault="0012156C" w:rsidP="004420A6">
            <w:pPr>
              <w:pStyle w:val="NCEAbullets"/>
              <w:tabs>
                <w:tab w:val="clear" w:pos="0"/>
                <w:tab w:val="clear" w:pos="426"/>
                <w:tab w:val="clear" w:pos="794"/>
                <w:tab w:val="clear" w:pos="1191"/>
              </w:tabs>
              <w:autoSpaceDE/>
              <w:autoSpaceDN/>
              <w:adjustRightInd/>
              <w:spacing w:before="40" w:after="40"/>
              <w:ind w:left="360" w:hanging="360"/>
              <w:rPr>
                <w:rFonts w:ascii="Arial" w:hAnsi="Arial"/>
                <w:sz w:val="22"/>
                <w:szCs w:val="22"/>
              </w:rPr>
            </w:pPr>
            <w:r w:rsidRPr="00643F66">
              <w:rPr>
                <w:rFonts w:ascii="Arial" w:hAnsi="Arial"/>
                <w:sz w:val="22"/>
                <w:szCs w:val="22"/>
              </w:rPr>
              <w:t>Clarifies the requirements of the standard</w:t>
            </w:r>
          </w:p>
          <w:p w14:paraId="142D37CF" w14:textId="77777777" w:rsidR="0012156C" w:rsidRPr="00643F66" w:rsidRDefault="0012156C" w:rsidP="004420A6">
            <w:pPr>
              <w:pStyle w:val="NCEAbullets"/>
              <w:tabs>
                <w:tab w:val="clear" w:pos="0"/>
                <w:tab w:val="clear" w:pos="426"/>
                <w:tab w:val="clear" w:pos="794"/>
                <w:tab w:val="clear" w:pos="1191"/>
              </w:tabs>
              <w:autoSpaceDE/>
              <w:autoSpaceDN/>
              <w:adjustRightInd/>
              <w:spacing w:before="40" w:after="40"/>
              <w:ind w:left="360" w:hanging="360"/>
              <w:rPr>
                <w:rFonts w:ascii="Arial" w:hAnsi="Arial"/>
                <w:sz w:val="22"/>
                <w:szCs w:val="22"/>
              </w:rPr>
            </w:pPr>
            <w:r w:rsidRPr="00643F66">
              <w:rPr>
                <w:rFonts w:ascii="Arial" w:hAnsi="Arial"/>
                <w:sz w:val="22"/>
                <w:szCs w:val="22"/>
              </w:rPr>
              <w:t>Supports good assessment practice</w:t>
            </w:r>
          </w:p>
          <w:p w14:paraId="142D37D0" w14:textId="77777777" w:rsidR="0012156C" w:rsidRPr="00643F66" w:rsidRDefault="0012156C" w:rsidP="004420A6">
            <w:pPr>
              <w:pStyle w:val="NCEAbullets"/>
              <w:tabs>
                <w:tab w:val="clear" w:pos="0"/>
                <w:tab w:val="clear" w:pos="426"/>
                <w:tab w:val="clear" w:pos="794"/>
                <w:tab w:val="clear" w:pos="1191"/>
              </w:tabs>
              <w:autoSpaceDE/>
              <w:autoSpaceDN/>
              <w:adjustRightInd/>
              <w:spacing w:before="40" w:after="40"/>
              <w:ind w:left="360" w:hanging="360"/>
              <w:rPr>
                <w:rFonts w:ascii="Arial" w:hAnsi="Arial"/>
                <w:sz w:val="22"/>
                <w:szCs w:val="22"/>
              </w:rPr>
            </w:pPr>
            <w:r w:rsidRPr="00643F66">
              <w:rPr>
                <w:rFonts w:ascii="Arial" w:hAnsi="Arial"/>
                <w:sz w:val="22"/>
                <w:szCs w:val="22"/>
              </w:rPr>
              <w:t>Should be subjected to the school’s usual assessment quality assurance process</w:t>
            </w:r>
          </w:p>
          <w:p w14:paraId="142D37D1" w14:textId="77777777" w:rsidR="0012156C" w:rsidRPr="00643F66" w:rsidRDefault="0012156C" w:rsidP="004420A6">
            <w:pPr>
              <w:pStyle w:val="NCEAbullets"/>
              <w:tabs>
                <w:tab w:val="clear" w:pos="0"/>
                <w:tab w:val="clear" w:pos="426"/>
                <w:tab w:val="clear" w:pos="794"/>
                <w:tab w:val="clear" w:pos="1191"/>
              </w:tabs>
              <w:autoSpaceDE/>
              <w:autoSpaceDN/>
              <w:adjustRightInd/>
              <w:spacing w:before="40" w:after="40"/>
              <w:ind w:left="360" w:hanging="360"/>
              <w:rPr>
                <w:rFonts w:ascii="Arial" w:hAnsi="Arial"/>
                <w:sz w:val="22"/>
                <w:szCs w:val="22"/>
              </w:rPr>
            </w:pPr>
            <w:r w:rsidRPr="00643F66">
              <w:rPr>
                <w:rFonts w:ascii="Arial" w:hAnsi="Arial"/>
                <w:sz w:val="22"/>
                <w:szCs w:val="22"/>
              </w:rPr>
              <w:t>Should be modified to make the context relevant to students in their school environment and ensure that submitted evidence is authentic</w:t>
            </w:r>
          </w:p>
        </w:tc>
      </w:tr>
    </w:tbl>
    <w:p w14:paraId="142D37D3" w14:textId="77777777" w:rsidR="0012156C" w:rsidRDefault="0012156C" w:rsidP="0012156C">
      <w:pPr>
        <w:rPr>
          <w:rFonts w:ascii="Arial" w:hAnsi="Arial" w:cs="Arial"/>
          <w:sz w:val="22"/>
          <w:szCs w:val="22"/>
        </w:rPr>
      </w:pPr>
    </w:p>
    <w:p w14:paraId="142D37D4" w14:textId="77777777" w:rsidR="001A5FE6" w:rsidRDefault="001A5FE6"/>
    <w:tbl>
      <w:tblPr>
        <w:tblW w:w="8613" w:type="dxa"/>
        <w:tblLayout w:type="fixed"/>
        <w:tblLook w:val="0000" w:firstRow="0" w:lastRow="0" w:firstColumn="0" w:lastColumn="0" w:noHBand="0" w:noVBand="0"/>
      </w:tblPr>
      <w:tblGrid>
        <w:gridCol w:w="2754"/>
        <w:gridCol w:w="5859"/>
      </w:tblGrid>
      <w:tr w:rsidR="001A5FE6" w14:paraId="142D37D8" w14:textId="77777777">
        <w:tc>
          <w:tcPr>
            <w:tcW w:w="2754" w:type="dxa"/>
          </w:tcPr>
          <w:p w14:paraId="142D37D5" w14:textId="77777777" w:rsidR="001A5FE6" w:rsidRDefault="005F7159">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Date version published by Ministry of Education</w:t>
            </w:r>
          </w:p>
        </w:tc>
        <w:tc>
          <w:tcPr>
            <w:tcW w:w="5859" w:type="dxa"/>
          </w:tcPr>
          <w:p w14:paraId="142D37D6" w14:textId="3BD4C097" w:rsidR="001A5FE6" w:rsidRDefault="00821259">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October 2024</w:t>
            </w:r>
          </w:p>
          <w:p w14:paraId="142D37D7" w14:textId="5A2D3D6E" w:rsidR="001A5FE6" w:rsidRDefault="005F7159">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To support internal assessment from 20</w:t>
            </w:r>
            <w:r w:rsidR="00821259">
              <w:rPr>
                <w:rFonts w:ascii="Arial" w:eastAsia="Arial" w:hAnsi="Arial" w:cs="Arial"/>
                <w:color w:val="000000"/>
                <w:sz w:val="22"/>
                <w:szCs w:val="22"/>
              </w:rPr>
              <w:t>25</w:t>
            </w:r>
          </w:p>
        </w:tc>
      </w:tr>
      <w:tr w:rsidR="001A5FE6" w14:paraId="142D37E0" w14:textId="77777777">
        <w:tc>
          <w:tcPr>
            <w:tcW w:w="2754" w:type="dxa"/>
          </w:tcPr>
          <w:p w14:paraId="142D37DD" w14:textId="77777777" w:rsidR="001A5FE6" w:rsidRDefault="005F7159">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Authenticity of evidence</w:t>
            </w:r>
          </w:p>
        </w:tc>
        <w:tc>
          <w:tcPr>
            <w:tcW w:w="5859" w:type="dxa"/>
          </w:tcPr>
          <w:p w14:paraId="142D37DE" w14:textId="77777777" w:rsidR="001A5FE6" w:rsidRDefault="005F7159">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Teachers must manage authenticity for any assessment from a public source, because students may have access to the assessment schedule or student exemplar material.</w:t>
            </w:r>
          </w:p>
          <w:p w14:paraId="142D37DF" w14:textId="77777777" w:rsidR="001A5FE6" w:rsidRDefault="005F7159">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Using this assessment resource without modification may mean that students’ work is not authentic. </w:t>
            </w:r>
            <w:r w:rsidR="00D332EE" w:rsidRPr="00CA428C">
              <w:rPr>
                <w:rFonts w:ascii="Arial" w:hAnsi="Arial" w:cs="Arial"/>
                <w:sz w:val="22"/>
                <w:szCs w:val="22"/>
              </w:rPr>
              <w:t>Teachers may need to change figures, measurements or data sources or set a different context or topic to be investigated or a different text to read or perform.</w:t>
            </w:r>
          </w:p>
        </w:tc>
      </w:tr>
    </w:tbl>
    <w:p w14:paraId="142D37E1" w14:textId="77777777" w:rsidR="001A5FE6" w:rsidRDefault="001A5FE6">
      <w:pPr>
        <w:widowControl w:val="0"/>
        <w:pBdr>
          <w:top w:val="nil"/>
          <w:left w:val="nil"/>
          <w:bottom w:val="nil"/>
          <w:right w:val="nil"/>
          <w:between w:val="nil"/>
        </w:pBdr>
        <w:spacing w:line="276" w:lineRule="auto"/>
        <w:rPr>
          <w:rFonts w:ascii="Arial" w:eastAsia="Arial" w:hAnsi="Arial" w:cs="Arial"/>
          <w:sz w:val="32"/>
          <w:szCs w:val="32"/>
        </w:rPr>
        <w:sectPr w:rsidR="001A5FE6" w:rsidSect="00CC5B71">
          <w:headerReference w:type="default" r:id="rId13"/>
          <w:footerReference w:type="default" r:id="rId14"/>
          <w:footerReference w:type="first" r:id="rId15"/>
          <w:pgSz w:w="11907" w:h="16840" w:code="9"/>
          <w:pgMar w:top="1440" w:right="1797" w:bottom="1134" w:left="1797" w:header="720" w:footer="720" w:gutter="0"/>
          <w:pgNumType w:start="1"/>
          <w:cols w:space="720"/>
          <w:docGrid w:linePitch="326"/>
        </w:sectPr>
      </w:pPr>
    </w:p>
    <w:p w14:paraId="142D37E2" w14:textId="77777777" w:rsidR="001A5FE6" w:rsidRDefault="005F7159">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sz w:val="32"/>
          <w:szCs w:val="32"/>
        </w:rPr>
      </w:pPr>
      <w:r>
        <w:rPr>
          <w:rFonts w:ascii="Arial" w:eastAsia="Arial" w:hAnsi="Arial" w:cs="Arial"/>
          <w:b/>
          <w:sz w:val="32"/>
          <w:szCs w:val="32"/>
        </w:rPr>
        <w:lastRenderedPageBreak/>
        <w:t>Internal Assessment Resource</w:t>
      </w:r>
    </w:p>
    <w:p w14:paraId="142D37E3" w14:textId="77777777" w:rsidR="001A5FE6" w:rsidRDefault="005F7159">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Achievement standard: </w:t>
      </w:r>
      <w:r>
        <w:rPr>
          <w:rFonts w:ascii="Arial" w:eastAsia="Arial" w:hAnsi="Arial" w:cs="Arial"/>
          <w:b/>
          <w:color w:val="000000"/>
          <w:sz w:val="28"/>
          <w:szCs w:val="28"/>
        </w:rPr>
        <w:tab/>
      </w:r>
      <w:r>
        <w:rPr>
          <w:rFonts w:ascii="Arial" w:eastAsia="Arial" w:hAnsi="Arial" w:cs="Arial"/>
          <w:color w:val="000000"/>
          <w:sz w:val="28"/>
          <w:szCs w:val="28"/>
        </w:rPr>
        <w:t xml:space="preserve">91246 </w:t>
      </w:r>
    </w:p>
    <w:p w14:paraId="142D37E4" w14:textId="77777777" w:rsidR="001A5FE6" w:rsidRDefault="005F7159">
      <w:pPr>
        <w:pBdr>
          <w:top w:val="nil"/>
          <w:left w:val="nil"/>
          <w:bottom w:val="nil"/>
          <w:right w:val="nil"/>
          <w:between w:val="nil"/>
        </w:pBdr>
        <w:tabs>
          <w:tab w:val="left" w:pos="3261"/>
        </w:tabs>
        <w:spacing w:before="120" w:after="120"/>
        <w:ind w:left="3261" w:hanging="3261"/>
        <w:rPr>
          <w:rFonts w:ascii="Arial" w:eastAsia="Arial" w:hAnsi="Arial" w:cs="Arial"/>
          <w:b/>
          <w:color w:val="000000"/>
          <w:sz w:val="28"/>
          <w:szCs w:val="28"/>
        </w:rPr>
      </w:pPr>
      <w:r>
        <w:rPr>
          <w:rFonts w:ascii="Arial" w:eastAsia="Arial" w:hAnsi="Arial" w:cs="Arial"/>
          <w:b/>
          <w:color w:val="000000"/>
          <w:sz w:val="28"/>
          <w:szCs w:val="28"/>
        </w:rPr>
        <w:t>Standard title:</w:t>
      </w:r>
      <w:r>
        <w:rPr>
          <w:rFonts w:ascii="Arial" w:eastAsia="Arial" w:hAnsi="Arial" w:cs="Arial"/>
          <w:color w:val="000000"/>
          <w:sz w:val="28"/>
          <w:szCs w:val="28"/>
        </w:rPr>
        <w:tab/>
        <w:t>Explain aspects of a geographic topic at a global scale</w:t>
      </w:r>
    </w:p>
    <w:p w14:paraId="142D37E5" w14:textId="77777777" w:rsidR="001A5FE6" w:rsidRDefault="005F7159">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Credits: </w:t>
      </w:r>
      <w:r>
        <w:rPr>
          <w:rFonts w:ascii="Arial" w:eastAsia="Arial" w:hAnsi="Arial" w:cs="Arial"/>
          <w:b/>
          <w:color w:val="000000"/>
          <w:sz w:val="28"/>
          <w:szCs w:val="28"/>
        </w:rPr>
        <w:tab/>
      </w:r>
      <w:r>
        <w:rPr>
          <w:rFonts w:ascii="Arial" w:eastAsia="Arial" w:hAnsi="Arial" w:cs="Arial"/>
          <w:color w:val="000000"/>
          <w:sz w:val="28"/>
          <w:szCs w:val="28"/>
        </w:rPr>
        <w:t>3</w:t>
      </w:r>
    </w:p>
    <w:p w14:paraId="142D37E6" w14:textId="77777777" w:rsidR="001A5FE6" w:rsidRDefault="005F7159">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Resource title: </w:t>
      </w:r>
      <w:r>
        <w:rPr>
          <w:rFonts w:ascii="Arial" w:eastAsia="Arial" w:hAnsi="Arial" w:cs="Arial"/>
          <w:b/>
          <w:color w:val="000000"/>
          <w:sz w:val="28"/>
          <w:szCs w:val="28"/>
        </w:rPr>
        <w:tab/>
      </w:r>
      <w:r w:rsidRPr="00AE2CF4">
        <w:rPr>
          <w:rFonts w:ascii="Arial" w:eastAsia="Arial" w:hAnsi="Arial" w:cs="Arial"/>
          <w:color w:val="000000"/>
          <w:sz w:val="28"/>
          <w:szCs w:val="28"/>
        </w:rPr>
        <w:t>G</w:t>
      </w:r>
      <w:r w:rsidR="00AE2CF4">
        <w:rPr>
          <w:rFonts w:ascii="Arial" w:eastAsia="Arial" w:hAnsi="Arial" w:cs="Arial"/>
          <w:sz w:val="28"/>
          <w:szCs w:val="28"/>
        </w:rPr>
        <w:t>lobal geographic t</w:t>
      </w:r>
      <w:r w:rsidRPr="00AE2CF4">
        <w:rPr>
          <w:rFonts w:ascii="Arial" w:eastAsia="Arial" w:hAnsi="Arial" w:cs="Arial"/>
          <w:sz w:val="28"/>
          <w:szCs w:val="28"/>
        </w:rPr>
        <w:t>opic</w:t>
      </w:r>
    </w:p>
    <w:p w14:paraId="142D37E7" w14:textId="4B4E0388" w:rsidR="001A5FE6" w:rsidRDefault="005F7159">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Resource reference: </w:t>
      </w:r>
      <w:r>
        <w:rPr>
          <w:rFonts w:ascii="Arial" w:eastAsia="Arial" w:hAnsi="Arial" w:cs="Arial"/>
          <w:b/>
          <w:color w:val="000000"/>
          <w:sz w:val="28"/>
          <w:szCs w:val="28"/>
        </w:rPr>
        <w:tab/>
      </w:r>
      <w:r>
        <w:rPr>
          <w:rFonts w:ascii="Arial" w:eastAsia="Arial" w:hAnsi="Arial" w:cs="Arial"/>
          <w:color w:val="000000"/>
          <w:sz w:val="28"/>
          <w:szCs w:val="28"/>
        </w:rPr>
        <w:t>Geography 2.7</w:t>
      </w:r>
      <w:r w:rsidR="00414A3A">
        <w:rPr>
          <w:rFonts w:ascii="Arial" w:eastAsia="Arial" w:hAnsi="Arial" w:cs="Arial"/>
          <w:sz w:val="28"/>
          <w:szCs w:val="28"/>
        </w:rPr>
        <w:t>A</w:t>
      </w:r>
    </w:p>
    <w:p w14:paraId="142D37E8" w14:textId="77777777" w:rsidR="001A5FE6" w:rsidRDefault="005F7159">
      <w:pPr>
        <w:keepNext/>
        <w:pBdr>
          <w:top w:val="single" w:sz="8" w:space="8" w:color="000000"/>
          <w:left w:val="nil"/>
          <w:bottom w:val="single" w:sz="8" w:space="8" w:color="000000"/>
          <w:right w:val="nil"/>
          <w:between w:val="nil"/>
        </w:pBdr>
        <w:spacing w:before="160" w:after="40"/>
        <w:jc w:val="center"/>
        <w:rPr>
          <w:rFonts w:ascii="Arial" w:eastAsia="Arial" w:hAnsi="Arial" w:cs="Arial"/>
          <w:b/>
          <w:color w:val="000000"/>
          <w:sz w:val="28"/>
          <w:szCs w:val="28"/>
        </w:rPr>
      </w:pPr>
      <w:r>
        <w:rPr>
          <w:rFonts w:ascii="Arial" w:eastAsia="Arial" w:hAnsi="Arial" w:cs="Arial"/>
          <w:b/>
          <w:color w:val="000000"/>
          <w:sz w:val="28"/>
          <w:szCs w:val="28"/>
        </w:rPr>
        <w:t>Teacher guidelines</w:t>
      </w:r>
    </w:p>
    <w:p w14:paraId="142D37E9" w14:textId="77777777" w:rsidR="001A5FE6" w:rsidRDefault="005F7159">
      <w:pPr>
        <w:pBdr>
          <w:top w:val="nil"/>
          <w:left w:val="nil"/>
          <w:bottom w:val="nil"/>
          <w:right w:val="nil"/>
          <w:between w:val="nil"/>
        </w:pBdr>
        <w:tabs>
          <w:tab w:val="left" w:pos="397"/>
          <w:tab w:val="left" w:pos="794"/>
          <w:tab w:val="left" w:pos="1191"/>
        </w:tabs>
        <w:spacing w:before="120" w:after="120"/>
        <w:rPr>
          <w:rFonts w:ascii="Arial" w:eastAsia="Arial" w:hAnsi="Arial" w:cs="Arial"/>
          <w:sz w:val="22"/>
          <w:szCs w:val="22"/>
        </w:rPr>
      </w:pPr>
      <w:r>
        <w:rPr>
          <w:rFonts w:ascii="Arial" w:eastAsia="Arial" w:hAnsi="Arial" w:cs="Arial"/>
          <w:color w:val="000000"/>
          <w:sz w:val="22"/>
          <w:szCs w:val="22"/>
        </w:rPr>
        <w:t xml:space="preserve">The following </w:t>
      </w:r>
      <w:r w:rsidR="00D332EE">
        <w:rPr>
          <w:rFonts w:ascii="Arial" w:eastAsia="Arial" w:hAnsi="Arial" w:cs="Arial"/>
          <w:sz w:val="22"/>
          <w:szCs w:val="22"/>
        </w:rPr>
        <w:t xml:space="preserve">guidelines are </w:t>
      </w:r>
      <w:r>
        <w:rPr>
          <w:rFonts w:ascii="Arial" w:eastAsia="Arial" w:hAnsi="Arial" w:cs="Arial"/>
          <w:sz w:val="22"/>
          <w:szCs w:val="22"/>
        </w:rPr>
        <w:t>supplied to enable teachers to carry out valid and consistent assessment regarding this internal achievement standard.</w:t>
      </w:r>
    </w:p>
    <w:p w14:paraId="142D37EA" w14:textId="77777777" w:rsidR="001A5FE6" w:rsidRDefault="005F7159">
      <w:pPr>
        <w:pBdr>
          <w:top w:val="nil"/>
          <w:left w:val="nil"/>
          <w:bottom w:val="nil"/>
          <w:right w:val="nil"/>
          <w:between w:val="nil"/>
        </w:pBdr>
        <w:tabs>
          <w:tab w:val="left" w:pos="397"/>
          <w:tab w:val="left" w:pos="794"/>
          <w:tab w:val="left" w:pos="1191"/>
        </w:tabs>
        <w:spacing w:before="120" w:after="120"/>
        <w:rPr>
          <w:rFonts w:ascii="Arial" w:eastAsia="Arial" w:hAnsi="Arial" w:cs="Arial"/>
          <w:color w:val="000000"/>
          <w:sz w:val="22"/>
          <w:szCs w:val="22"/>
        </w:rPr>
      </w:pPr>
      <w:r>
        <w:rPr>
          <w:rFonts w:ascii="Arial" w:eastAsia="Arial" w:hAnsi="Arial" w:cs="Arial"/>
          <w:sz w:val="22"/>
          <w:szCs w:val="22"/>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p>
    <w:p w14:paraId="142D37EB" w14:textId="77777777" w:rsidR="001A5FE6" w:rsidRDefault="005F7159">
      <w:pPr>
        <w:keepNext/>
        <w:pBdr>
          <w:top w:val="nil"/>
          <w:left w:val="nil"/>
          <w:bottom w:val="nil"/>
          <w:right w:val="nil"/>
          <w:between w:val="nil"/>
        </w:pBdr>
        <w:spacing w:before="240" w:after="180"/>
        <w:rPr>
          <w:rFonts w:ascii="Arial" w:eastAsia="Arial" w:hAnsi="Arial" w:cs="Arial"/>
          <w:b/>
          <w:color w:val="000000"/>
          <w:sz w:val="28"/>
          <w:szCs w:val="28"/>
        </w:rPr>
      </w:pPr>
      <w:r>
        <w:rPr>
          <w:rFonts w:ascii="Arial" w:eastAsia="Arial" w:hAnsi="Arial" w:cs="Arial"/>
          <w:b/>
          <w:color w:val="000000"/>
          <w:sz w:val="28"/>
          <w:szCs w:val="28"/>
        </w:rPr>
        <w:t>Context/setting</w:t>
      </w:r>
    </w:p>
    <w:p w14:paraId="142D37EC" w14:textId="6600DFBD" w:rsidR="001A5FE6" w:rsidRDefault="00D332EE">
      <w:pPr>
        <w:pBdr>
          <w:top w:val="nil"/>
          <w:left w:val="nil"/>
          <w:bottom w:val="nil"/>
          <w:right w:val="nil"/>
          <w:between w:val="nil"/>
        </w:pBd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This activity requires</w:t>
      </w:r>
      <w:r w:rsidR="005F7159">
        <w:rPr>
          <w:rFonts w:ascii="Arial" w:eastAsia="Arial" w:hAnsi="Arial" w:cs="Arial"/>
          <w:color w:val="000000"/>
          <w:sz w:val="22"/>
          <w:szCs w:val="22"/>
        </w:rPr>
        <w:t xml:space="preserve"> students to comprehensively explain aspects of a geographic topic at a global scale</w:t>
      </w:r>
      <w:r w:rsidR="00EB0902">
        <w:rPr>
          <w:rFonts w:ascii="Arial" w:eastAsia="Arial" w:hAnsi="Arial" w:cs="Arial"/>
          <w:color w:val="000000"/>
          <w:sz w:val="22"/>
          <w:szCs w:val="22"/>
        </w:rPr>
        <w:t>, with a focus on a spatial pattern</w:t>
      </w:r>
      <w:r w:rsidR="005F7159">
        <w:rPr>
          <w:rFonts w:ascii="Arial" w:eastAsia="Arial" w:hAnsi="Arial" w:cs="Arial"/>
          <w:color w:val="000000"/>
          <w:sz w:val="22"/>
          <w:szCs w:val="22"/>
        </w:rPr>
        <w:t xml:space="preserve">. This involves identifying and </w:t>
      </w:r>
      <w:r w:rsidR="00EB0902">
        <w:rPr>
          <w:rFonts w:ascii="Arial" w:eastAsia="Arial" w:hAnsi="Arial" w:cs="Arial"/>
          <w:color w:val="000000"/>
          <w:sz w:val="22"/>
          <w:szCs w:val="22"/>
        </w:rPr>
        <w:t xml:space="preserve">fully </w:t>
      </w:r>
      <w:r w:rsidR="005F7159">
        <w:rPr>
          <w:rFonts w:ascii="Arial" w:eastAsia="Arial" w:hAnsi="Arial" w:cs="Arial"/>
          <w:color w:val="000000"/>
          <w:sz w:val="22"/>
          <w:szCs w:val="22"/>
        </w:rPr>
        <w:t xml:space="preserve">describing a spatial </w:t>
      </w:r>
      <w:r w:rsidR="005F7159">
        <w:rPr>
          <w:rFonts w:ascii="Arial" w:eastAsia="Arial" w:hAnsi="Arial" w:cs="Arial"/>
          <w:sz w:val="22"/>
          <w:szCs w:val="22"/>
        </w:rPr>
        <w:t>pattern of a global geographic topic,</w:t>
      </w:r>
      <w:r w:rsidR="005F7159">
        <w:rPr>
          <w:rFonts w:ascii="Arial" w:eastAsia="Arial" w:hAnsi="Arial" w:cs="Arial"/>
          <w:color w:val="000000"/>
          <w:sz w:val="22"/>
          <w:szCs w:val="22"/>
        </w:rPr>
        <w:t xml:space="preserve"> </w:t>
      </w:r>
      <w:r w:rsidR="00EB0902">
        <w:rPr>
          <w:rFonts w:ascii="Arial" w:eastAsia="Arial" w:hAnsi="Arial" w:cs="Arial"/>
          <w:color w:val="000000"/>
          <w:sz w:val="22"/>
          <w:szCs w:val="22"/>
        </w:rPr>
        <w:t xml:space="preserve">fully </w:t>
      </w:r>
      <w:r w:rsidR="005F7159">
        <w:rPr>
          <w:rFonts w:ascii="Arial" w:eastAsia="Arial" w:hAnsi="Arial" w:cs="Arial"/>
          <w:color w:val="000000"/>
          <w:sz w:val="22"/>
          <w:szCs w:val="22"/>
        </w:rPr>
        <w:t>explaining the factors and/or processes that</w:t>
      </w:r>
      <w:r w:rsidR="005F7159">
        <w:rPr>
          <w:rFonts w:ascii="Arial" w:eastAsia="Arial" w:hAnsi="Arial" w:cs="Arial"/>
          <w:sz w:val="22"/>
          <w:szCs w:val="22"/>
        </w:rPr>
        <w:t xml:space="preserve"> contribute to the pattern </w:t>
      </w:r>
      <w:r w:rsidR="005F7159">
        <w:rPr>
          <w:rFonts w:ascii="Arial" w:eastAsia="Arial" w:hAnsi="Arial" w:cs="Arial"/>
          <w:color w:val="000000"/>
          <w:sz w:val="22"/>
          <w:szCs w:val="22"/>
        </w:rPr>
        <w:t xml:space="preserve">and </w:t>
      </w:r>
      <w:r w:rsidR="00EB0902">
        <w:rPr>
          <w:rFonts w:ascii="Arial" w:eastAsia="Arial" w:hAnsi="Arial" w:cs="Arial"/>
          <w:color w:val="000000"/>
          <w:sz w:val="22"/>
          <w:szCs w:val="22"/>
        </w:rPr>
        <w:t xml:space="preserve">fully </w:t>
      </w:r>
      <w:r w:rsidR="005F7159">
        <w:rPr>
          <w:rFonts w:ascii="Arial" w:eastAsia="Arial" w:hAnsi="Arial" w:cs="Arial"/>
          <w:color w:val="000000"/>
          <w:sz w:val="22"/>
          <w:szCs w:val="22"/>
        </w:rPr>
        <w:t>explaining the significance of the global geographic topic for people in different parts of the world.</w:t>
      </w:r>
    </w:p>
    <w:p w14:paraId="142D37ED" w14:textId="35224E51" w:rsidR="001A5FE6" w:rsidRDefault="00AE2CF4">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Teachers</w:t>
      </w:r>
      <w:r w:rsidR="008615E9">
        <w:rPr>
          <w:rFonts w:ascii="Arial" w:eastAsia="Arial" w:hAnsi="Arial" w:cs="Arial"/>
          <w:sz w:val="22"/>
          <w:szCs w:val="22"/>
        </w:rPr>
        <w:t xml:space="preserve"> </w:t>
      </w:r>
      <w:r w:rsidR="00136DF7">
        <w:rPr>
          <w:rFonts w:ascii="Arial" w:eastAsia="Arial" w:hAnsi="Arial" w:cs="Arial"/>
          <w:sz w:val="22"/>
          <w:szCs w:val="22"/>
        </w:rPr>
        <w:t>should provide</w:t>
      </w:r>
      <w:r w:rsidR="005F7159">
        <w:rPr>
          <w:rFonts w:ascii="Arial" w:eastAsia="Arial" w:hAnsi="Arial" w:cs="Arial"/>
          <w:sz w:val="22"/>
          <w:szCs w:val="22"/>
        </w:rPr>
        <w:t xml:space="preserve"> a global geographic topic</w:t>
      </w:r>
      <w:r w:rsidR="006F36AE">
        <w:rPr>
          <w:rFonts w:ascii="Arial" w:eastAsia="Arial" w:hAnsi="Arial" w:cs="Arial"/>
          <w:sz w:val="22"/>
          <w:szCs w:val="22"/>
        </w:rPr>
        <w:t xml:space="preserve"> or a selection of topics </w:t>
      </w:r>
      <w:r w:rsidR="008615E9">
        <w:rPr>
          <w:rFonts w:ascii="Arial" w:eastAsia="Arial" w:hAnsi="Arial" w:cs="Arial"/>
          <w:sz w:val="22"/>
          <w:szCs w:val="22"/>
        </w:rPr>
        <w:t xml:space="preserve">for </w:t>
      </w:r>
      <w:r>
        <w:rPr>
          <w:rFonts w:ascii="Arial" w:eastAsia="Arial" w:hAnsi="Arial" w:cs="Arial"/>
          <w:sz w:val="22"/>
          <w:szCs w:val="22"/>
        </w:rPr>
        <w:t>students. The selected context for the</w:t>
      </w:r>
      <w:r w:rsidR="005F7159">
        <w:rPr>
          <w:rFonts w:ascii="Arial" w:eastAsia="Arial" w:hAnsi="Arial" w:cs="Arial"/>
          <w:sz w:val="22"/>
          <w:szCs w:val="22"/>
        </w:rPr>
        <w:t xml:space="preserve"> global geographic topic must </w:t>
      </w:r>
      <w:r w:rsidR="00D54A26">
        <w:rPr>
          <w:rFonts w:ascii="Arial" w:eastAsia="Arial" w:hAnsi="Arial" w:cs="Arial"/>
          <w:sz w:val="22"/>
          <w:szCs w:val="22"/>
        </w:rPr>
        <w:t>clearly be geographic in nature and relate to the ‘Place and Environment’ conceptual strand of the New Zealand Curriculum.</w:t>
      </w:r>
    </w:p>
    <w:p w14:paraId="142D37EF" w14:textId="4A9444DA" w:rsidR="001A5FE6" w:rsidRDefault="005F7159">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Appropriate global geographic topics could include:</w:t>
      </w:r>
    </w:p>
    <w:p w14:paraId="142D37F1" w14:textId="576519BA" w:rsidR="001A5FE6" w:rsidRDefault="005F7159" w:rsidP="00CC5B71">
      <w:pPr>
        <w:numPr>
          <w:ilvl w:val="0"/>
          <w:numId w:val="5"/>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global water </w:t>
      </w:r>
      <w:r w:rsidR="00D54A26">
        <w:rPr>
          <w:rFonts w:ascii="Arial" w:eastAsia="Arial" w:hAnsi="Arial" w:cs="Arial"/>
          <w:sz w:val="22"/>
          <w:szCs w:val="22"/>
        </w:rPr>
        <w:t>availability</w:t>
      </w:r>
    </w:p>
    <w:p w14:paraId="142D37F3" w14:textId="53764E26" w:rsidR="001A5FE6" w:rsidRDefault="00136DF7" w:rsidP="00CC5B71">
      <w:pPr>
        <w:numPr>
          <w:ilvl w:val="0"/>
          <w:numId w:val="5"/>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desert</w:t>
      </w:r>
      <w:r w:rsidR="008576A5">
        <w:rPr>
          <w:rFonts w:ascii="Arial" w:eastAsia="Arial" w:hAnsi="Arial" w:cs="Arial"/>
          <w:sz w:val="22"/>
          <w:szCs w:val="22"/>
        </w:rPr>
        <w:t>ification or deforestation</w:t>
      </w:r>
    </w:p>
    <w:p w14:paraId="142D37F5" w14:textId="1BCFF05B" w:rsidR="001A5FE6" w:rsidRDefault="00B7039C" w:rsidP="00CC5B71">
      <w:pPr>
        <w:numPr>
          <w:ilvl w:val="0"/>
          <w:numId w:val="5"/>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disease e.g. HIV/AIDS, malaria</w:t>
      </w:r>
    </w:p>
    <w:p w14:paraId="142D37F6" w14:textId="00233B38" w:rsidR="001A5FE6" w:rsidRDefault="005F7159" w:rsidP="00B7039C">
      <w:pPr>
        <w:numPr>
          <w:ilvl w:val="0"/>
          <w:numId w:val="5"/>
        </w:numPr>
        <w:tabs>
          <w:tab w:val="left" w:pos="397"/>
          <w:tab w:val="left" w:pos="794"/>
          <w:tab w:val="left" w:pos="1191"/>
        </w:tabs>
        <w:spacing w:before="80"/>
        <w:ind w:left="714" w:hanging="357"/>
        <w:rPr>
          <w:rFonts w:ascii="Arial" w:eastAsia="Arial" w:hAnsi="Arial" w:cs="Arial"/>
          <w:sz w:val="22"/>
          <w:szCs w:val="22"/>
        </w:rPr>
      </w:pPr>
      <w:r>
        <w:rPr>
          <w:rFonts w:ascii="Arial" w:eastAsia="Arial" w:hAnsi="Arial" w:cs="Arial"/>
          <w:sz w:val="22"/>
          <w:szCs w:val="22"/>
        </w:rPr>
        <w:t>global fertility</w:t>
      </w:r>
    </w:p>
    <w:p w14:paraId="2CDB311B" w14:textId="445402EC" w:rsidR="00136DF7" w:rsidRPr="00136DF7" w:rsidRDefault="009C6A09" w:rsidP="00136DF7">
      <w:pPr>
        <w:numPr>
          <w:ilvl w:val="0"/>
          <w:numId w:val="5"/>
        </w:numPr>
        <w:tabs>
          <w:tab w:val="left" w:pos="397"/>
          <w:tab w:val="left" w:pos="794"/>
          <w:tab w:val="left" w:pos="1191"/>
        </w:tabs>
        <w:ind w:left="714" w:hanging="357"/>
        <w:rPr>
          <w:rFonts w:ascii="Arial" w:eastAsia="Arial" w:hAnsi="Arial" w:cs="Arial"/>
          <w:sz w:val="22"/>
          <w:szCs w:val="22"/>
        </w:rPr>
      </w:pPr>
      <w:r>
        <w:rPr>
          <w:rFonts w:ascii="Arial" w:eastAsia="Arial" w:hAnsi="Arial" w:cs="Arial"/>
          <w:sz w:val="22"/>
          <w:szCs w:val="22"/>
        </w:rPr>
        <w:t>u</w:t>
      </w:r>
      <w:r w:rsidR="00D54A26" w:rsidRPr="26FD7D24">
        <w:rPr>
          <w:rFonts w:ascii="Arial" w:eastAsia="Arial" w:hAnsi="Arial" w:cs="Arial"/>
          <w:sz w:val="22"/>
          <w:szCs w:val="22"/>
        </w:rPr>
        <w:t>rbanisation</w:t>
      </w:r>
    </w:p>
    <w:p w14:paraId="1902ABAC" w14:textId="4CA268F7" w:rsidR="26FD7D24" w:rsidRDefault="45612ABA" w:rsidP="26FD7D24">
      <w:pPr>
        <w:numPr>
          <w:ilvl w:val="0"/>
          <w:numId w:val="5"/>
        </w:numPr>
        <w:tabs>
          <w:tab w:val="left" w:pos="397"/>
          <w:tab w:val="left" w:pos="794"/>
          <w:tab w:val="left" w:pos="1191"/>
        </w:tabs>
        <w:ind w:left="714" w:hanging="357"/>
        <w:rPr>
          <w:rFonts w:ascii="Arial" w:eastAsia="Arial" w:hAnsi="Arial" w:cs="Arial"/>
          <w:sz w:val="22"/>
          <w:szCs w:val="22"/>
        </w:rPr>
      </w:pPr>
      <w:r w:rsidRPr="7BAD8476">
        <w:rPr>
          <w:rFonts w:ascii="Arial" w:eastAsia="Arial" w:hAnsi="Arial" w:cs="Arial"/>
          <w:sz w:val="22"/>
          <w:szCs w:val="22"/>
        </w:rPr>
        <w:t>modern</w:t>
      </w:r>
      <w:r w:rsidRPr="2B8534CC">
        <w:rPr>
          <w:rFonts w:ascii="Arial" w:eastAsia="Arial" w:hAnsi="Arial" w:cs="Arial"/>
          <w:sz w:val="22"/>
          <w:szCs w:val="22"/>
        </w:rPr>
        <w:t xml:space="preserve"> </w:t>
      </w:r>
      <w:r w:rsidRPr="5A187E05">
        <w:rPr>
          <w:rFonts w:ascii="Arial" w:eastAsia="Arial" w:hAnsi="Arial" w:cs="Arial"/>
          <w:sz w:val="22"/>
          <w:szCs w:val="22"/>
        </w:rPr>
        <w:t>slavery</w:t>
      </w:r>
      <w:r w:rsidR="001676EE">
        <w:rPr>
          <w:rFonts w:ascii="Arial" w:eastAsia="Arial" w:hAnsi="Arial" w:cs="Arial"/>
          <w:sz w:val="22"/>
          <w:szCs w:val="22"/>
        </w:rPr>
        <w:t>.</w:t>
      </w:r>
    </w:p>
    <w:p w14:paraId="142D37F7" w14:textId="77777777" w:rsidR="001A5FE6" w:rsidRDefault="005F7159">
      <w:pPr>
        <w:keepNext/>
        <w:pBdr>
          <w:top w:val="nil"/>
          <w:left w:val="nil"/>
          <w:bottom w:val="nil"/>
          <w:right w:val="nil"/>
          <w:between w:val="nil"/>
        </w:pBdr>
        <w:spacing w:before="240" w:after="180"/>
        <w:rPr>
          <w:rFonts w:ascii="Arial" w:eastAsia="Arial" w:hAnsi="Arial" w:cs="Arial"/>
          <w:b/>
          <w:color w:val="000000"/>
          <w:sz w:val="28"/>
          <w:szCs w:val="28"/>
        </w:rPr>
      </w:pPr>
      <w:r>
        <w:rPr>
          <w:rFonts w:ascii="Arial" w:eastAsia="Arial" w:hAnsi="Arial" w:cs="Arial"/>
          <w:b/>
          <w:color w:val="000000"/>
          <w:sz w:val="28"/>
          <w:szCs w:val="28"/>
        </w:rPr>
        <w:t xml:space="preserve">Conditions </w:t>
      </w:r>
    </w:p>
    <w:p w14:paraId="142D37F8" w14:textId="3E028EED" w:rsidR="00AE2CF4" w:rsidRDefault="00136DF7" w:rsidP="00AE2CF4">
      <w:pPr>
        <w:pBdr>
          <w:top w:val="nil"/>
          <w:left w:val="nil"/>
          <w:bottom w:val="nil"/>
          <w:right w:val="nil"/>
          <w:between w:val="nil"/>
        </w:pBd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Assessment e</w:t>
      </w:r>
      <w:r w:rsidR="00AE2CF4">
        <w:rPr>
          <w:rFonts w:ascii="Arial" w:eastAsia="Arial" w:hAnsi="Arial" w:cs="Arial"/>
          <w:sz w:val="22"/>
          <w:szCs w:val="22"/>
        </w:rPr>
        <w:t>vidence can be presented through methods such as a report, oral presentation, short video, in or any other appropriate presentation method deemed suitable by the teacher.</w:t>
      </w:r>
    </w:p>
    <w:p w14:paraId="142D37F9" w14:textId="77777777" w:rsidR="001A5FE6" w:rsidRDefault="005F7159">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Care needs to be taken to allow students opportunities to present their best evidence to meet the requirements of the standard.</w:t>
      </w:r>
    </w:p>
    <w:p w14:paraId="142D37FB" w14:textId="19E4E1C3" w:rsidR="00380C85" w:rsidRDefault="00380C85" w:rsidP="00380C85">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Teachers should encourage students to write concisely. It may help if teachers provide students with a guide to an appropriate word length. For example, for this activity a word </w:t>
      </w:r>
      <w:r>
        <w:rPr>
          <w:rFonts w:ascii="Arial" w:eastAsia="Arial" w:hAnsi="Arial" w:cs="Arial"/>
          <w:sz w:val="22"/>
          <w:szCs w:val="22"/>
        </w:rPr>
        <w:lastRenderedPageBreak/>
        <w:t xml:space="preserve">length of </w:t>
      </w:r>
      <w:r w:rsidR="00734725">
        <w:rPr>
          <w:rFonts w:ascii="Arial" w:eastAsia="Arial" w:hAnsi="Arial" w:cs="Arial"/>
          <w:sz w:val="22"/>
          <w:szCs w:val="22"/>
        </w:rPr>
        <w:t>20</w:t>
      </w:r>
      <w:r>
        <w:rPr>
          <w:rFonts w:ascii="Arial" w:eastAsia="Arial" w:hAnsi="Arial" w:cs="Arial"/>
          <w:sz w:val="22"/>
          <w:szCs w:val="22"/>
        </w:rPr>
        <w:t>00 words should allow all levels of achievement. This could equate to an oral presentation of approximately 4 minutes.</w:t>
      </w:r>
    </w:p>
    <w:p w14:paraId="142D37FC" w14:textId="77777777" w:rsidR="001A5FE6" w:rsidRDefault="005F7159">
      <w:pPr>
        <w:keepNext/>
        <w:pBdr>
          <w:top w:val="nil"/>
          <w:left w:val="nil"/>
          <w:bottom w:val="nil"/>
          <w:right w:val="nil"/>
          <w:between w:val="nil"/>
        </w:pBdr>
        <w:spacing w:before="240" w:after="180"/>
        <w:rPr>
          <w:rFonts w:ascii="Arial" w:eastAsia="Arial" w:hAnsi="Arial" w:cs="Arial"/>
          <w:b/>
          <w:color w:val="000000"/>
          <w:sz w:val="28"/>
          <w:szCs w:val="28"/>
        </w:rPr>
      </w:pPr>
      <w:r>
        <w:rPr>
          <w:rFonts w:ascii="Arial" w:eastAsia="Arial" w:hAnsi="Arial" w:cs="Arial"/>
          <w:b/>
          <w:color w:val="000000"/>
          <w:sz w:val="28"/>
          <w:szCs w:val="28"/>
        </w:rPr>
        <w:t xml:space="preserve">Resource requirements </w:t>
      </w:r>
    </w:p>
    <w:p w14:paraId="142D37FD" w14:textId="2135EEE2" w:rsidR="001A5FE6" w:rsidRDefault="005F7159" w:rsidP="00864B16">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Specific resource requirements will be determined by the globa</w:t>
      </w:r>
      <w:r w:rsidR="00AE2CF4">
        <w:rPr>
          <w:rFonts w:ascii="Arial" w:eastAsia="Arial" w:hAnsi="Arial" w:cs="Arial"/>
          <w:sz w:val="22"/>
          <w:szCs w:val="22"/>
        </w:rPr>
        <w:t xml:space="preserve">l geographic topic selected. </w:t>
      </w:r>
      <w:r w:rsidR="00864B16" w:rsidRPr="00864B16">
        <w:rPr>
          <w:rFonts w:ascii="Arial" w:eastAsia="Arial" w:hAnsi="Arial" w:cs="Arial"/>
          <w:sz w:val="22"/>
          <w:szCs w:val="22"/>
        </w:rPr>
        <w:t xml:space="preserve">Assessment resources may be provided by the </w:t>
      </w:r>
      <w:r w:rsidR="00864B16">
        <w:rPr>
          <w:rFonts w:ascii="Arial" w:eastAsia="Arial" w:hAnsi="Arial" w:cs="Arial"/>
          <w:sz w:val="22"/>
          <w:szCs w:val="22"/>
        </w:rPr>
        <w:t xml:space="preserve">teacher, and students should be </w:t>
      </w:r>
      <w:r w:rsidR="00864B16" w:rsidRPr="00864B16">
        <w:rPr>
          <w:rFonts w:ascii="Arial" w:eastAsia="Arial" w:hAnsi="Arial" w:cs="Arial"/>
          <w:sz w:val="22"/>
          <w:szCs w:val="22"/>
        </w:rPr>
        <w:t>encouraged to provide additional resource material.</w:t>
      </w:r>
      <w:r w:rsidR="00AE2CF4">
        <w:rPr>
          <w:rFonts w:ascii="Arial" w:eastAsia="Arial" w:hAnsi="Arial" w:cs="Arial"/>
          <w:sz w:val="22"/>
          <w:szCs w:val="22"/>
        </w:rPr>
        <w:t xml:space="preserve"> Teachers</w:t>
      </w:r>
      <w:r>
        <w:rPr>
          <w:rFonts w:ascii="Arial" w:eastAsia="Arial" w:hAnsi="Arial" w:cs="Arial"/>
          <w:sz w:val="22"/>
          <w:szCs w:val="22"/>
        </w:rPr>
        <w:t xml:space="preserve"> should allow students additional time to complete their own resea</w:t>
      </w:r>
      <w:r w:rsidR="00864B16">
        <w:rPr>
          <w:rFonts w:ascii="Arial" w:eastAsia="Arial" w:hAnsi="Arial" w:cs="Arial"/>
          <w:sz w:val="22"/>
          <w:szCs w:val="22"/>
        </w:rPr>
        <w:t>rch into the selected topic</w:t>
      </w:r>
      <w:r>
        <w:rPr>
          <w:rFonts w:ascii="Arial" w:eastAsia="Arial" w:hAnsi="Arial" w:cs="Arial"/>
          <w:sz w:val="22"/>
          <w:szCs w:val="22"/>
        </w:rPr>
        <w:t xml:space="preserve">. </w:t>
      </w:r>
    </w:p>
    <w:p w14:paraId="142D3808" w14:textId="77777777" w:rsidR="001A5FE6" w:rsidRDefault="001A5FE6">
      <w:pPr>
        <w:widowControl w:val="0"/>
        <w:pBdr>
          <w:top w:val="nil"/>
          <w:left w:val="nil"/>
          <w:bottom w:val="nil"/>
          <w:right w:val="nil"/>
          <w:between w:val="nil"/>
        </w:pBdr>
        <w:spacing w:line="276" w:lineRule="auto"/>
        <w:rPr>
          <w:rFonts w:ascii="Arial" w:eastAsia="Arial" w:hAnsi="Arial" w:cs="Arial"/>
          <w:b/>
          <w:color w:val="000000"/>
          <w:sz w:val="32"/>
          <w:szCs w:val="32"/>
        </w:rPr>
        <w:sectPr w:rsidR="001A5FE6" w:rsidSect="00CC5B71">
          <w:pgSz w:w="11901" w:h="16840"/>
          <w:pgMar w:top="1440" w:right="1440" w:bottom="1440" w:left="1440" w:header="720" w:footer="720" w:gutter="0"/>
          <w:cols w:space="720"/>
          <w:docGrid w:linePitch="326"/>
        </w:sectPr>
      </w:pPr>
    </w:p>
    <w:p w14:paraId="142D3809" w14:textId="77777777" w:rsidR="001A5FE6" w:rsidRDefault="005F7159" w:rsidP="00CC5B71">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sz w:val="32"/>
          <w:szCs w:val="32"/>
        </w:rPr>
      </w:pPr>
      <w:r>
        <w:rPr>
          <w:rFonts w:ascii="Arial" w:eastAsia="Arial" w:hAnsi="Arial" w:cs="Arial"/>
          <w:b/>
          <w:sz w:val="32"/>
          <w:szCs w:val="32"/>
        </w:rPr>
        <w:lastRenderedPageBreak/>
        <w:t>Internal Assessment Resource</w:t>
      </w:r>
    </w:p>
    <w:p w14:paraId="142D380A" w14:textId="58E6E2A1" w:rsidR="001A5FE6" w:rsidRDefault="005F7159">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Achievement standard: </w:t>
      </w:r>
      <w:r>
        <w:rPr>
          <w:rFonts w:ascii="Arial" w:eastAsia="Arial" w:hAnsi="Arial" w:cs="Arial"/>
          <w:b/>
          <w:color w:val="000000"/>
          <w:sz w:val="28"/>
          <w:szCs w:val="28"/>
        </w:rPr>
        <w:tab/>
      </w:r>
      <w:r>
        <w:rPr>
          <w:rFonts w:ascii="Arial" w:eastAsia="Arial" w:hAnsi="Arial" w:cs="Arial"/>
          <w:color w:val="000000"/>
          <w:sz w:val="28"/>
          <w:szCs w:val="28"/>
        </w:rPr>
        <w:t>91246</w:t>
      </w:r>
    </w:p>
    <w:p w14:paraId="142D380B" w14:textId="77777777" w:rsidR="001A5FE6" w:rsidRDefault="005F7159">
      <w:pPr>
        <w:pBdr>
          <w:top w:val="nil"/>
          <w:left w:val="nil"/>
          <w:bottom w:val="nil"/>
          <w:right w:val="nil"/>
          <w:between w:val="nil"/>
        </w:pBdr>
        <w:tabs>
          <w:tab w:val="left" w:pos="3261"/>
        </w:tabs>
        <w:spacing w:before="120" w:after="120"/>
        <w:ind w:left="3261" w:hanging="3261"/>
        <w:rPr>
          <w:rFonts w:ascii="Arial" w:eastAsia="Arial" w:hAnsi="Arial" w:cs="Arial"/>
          <w:b/>
          <w:color w:val="000000"/>
          <w:sz w:val="28"/>
          <w:szCs w:val="28"/>
        </w:rPr>
      </w:pPr>
      <w:r>
        <w:rPr>
          <w:rFonts w:ascii="Arial" w:eastAsia="Arial" w:hAnsi="Arial" w:cs="Arial"/>
          <w:b/>
          <w:color w:val="000000"/>
          <w:sz w:val="28"/>
          <w:szCs w:val="28"/>
        </w:rPr>
        <w:t>Standard title:</w:t>
      </w:r>
      <w:r>
        <w:rPr>
          <w:rFonts w:ascii="Arial" w:eastAsia="Arial" w:hAnsi="Arial" w:cs="Arial"/>
          <w:color w:val="000000"/>
          <w:sz w:val="28"/>
          <w:szCs w:val="28"/>
        </w:rPr>
        <w:tab/>
        <w:t>Explain aspects of a geographic topic at a global scale</w:t>
      </w:r>
    </w:p>
    <w:p w14:paraId="142D380C" w14:textId="77777777" w:rsidR="001A5FE6" w:rsidRDefault="005F7159">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Credits: </w:t>
      </w:r>
      <w:r>
        <w:rPr>
          <w:rFonts w:ascii="Arial" w:eastAsia="Arial" w:hAnsi="Arial" w:cs="Arial"/>
          <w:b/>
          <w:color w:val="000000"/>
          <w:sz w:val="28"/>
          <w:szCs w:val="28"/>
        </w:rPr>
        <w:tab/>
      </w:r>
      <w:r>
        <w:rPr>
          <w:rFonts w:ascii="Arial" w:eastAsia="Arial" w:hAnsi="Arial" w:cs="Arial"/>
          <w:color w:val="000000"/>
          <w:sz w:val="28"/>
          <w:szCs w:val="28"/>
        </w:rPr>
        <w:t>3</w:t>
      </w:r>
    </w:p>
    <w:p w14:paraId="142D380D" w14:textId="76E21880" w:rsidR="001A5FE6" w:rsidRDefault="005F7159">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Resource title: </w:t>
      </w:r>
      <w:r>
        <w:rPr>
          <w:rFonts w:ascii="Arial" w:eastAsia="Arial" w:hAnsi="Arial" w:cs="Arial"/>
          <w:b/>
          <w:color w:val="000000"/>
          <w:sz w:val="28"/>
          <w:szCs w:val="28"/>
        </w:rPr>
        <w:tab/>
      </w:r>
      <w:r>
        <w:rPr>
          <w:rFonts w:ascii="Arial" w:eastAsia="Arial" w:hAnsi="Arial" w:cs="Arial"/>
          <w:sz w:val="28"/>
          <w:szCs w:val="28"/>
        </w:rPr>
        <w:t xml:space="preserve">Global </w:t>
      </w:r>
      <w:r w:rsidR="00AE2CF4">
        <w:rPr>
          <w:rFonts w:ascii="Arial" w:eastAsia="Arial" w:hAnsi="Arial" w:cs="Arial"/>
          <w:sz w:val="28"/>
          <w:szCs w:val="28"/>
        </w:rPr>
        <w:t>geographic t</w:t>
      </w:r>
      <w:r>
        <w:rPr>
          <w:rFonts w:ascii="Arial" w:eastAsia="Arial" w:hAnsi="Arial" w:cs="Arial"/>
          <w:sz w:val="28"/>
          <w:szCs w:val="28"/>
        </w:rPr>
        <w:t>opic</w:t>
      </w:r>
      <w:r w:rsidR="00B25260">
        <w:rPr>
          <w:rFonts w:ascii="Arial" w:eastAsia="Arial" w:hAnsi="Arial" w:cs="Arial"/>
          <w:sz w:val="28"/>
          <w:szCs w:val="28"/>
        </w:rPr>
        <w:t xml:space="preserve"> with a spatial pattern</w:t>
      </w:r>
    </w:p>
    <w:p w14:paraId="142D380E" w14:textId="358DED91" w:rsidR="001A5FE6" w:rsidRDefault="005F7159">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Resource reference: </w:t>
      </w:r>
      <w:r>
        <w:rPr>
          <w:rFonts w:ascii="Arial" w:eastAsia="Arial" w:hAnsi="Arial" w:cs="Arial"/>
          <w:b/>
          <w:color w:val="000000"/>
          <w:sz w:val="28"/>
          <w:szCs w:val="28"/>
        </w:rPr>
        <w:tab/>
      </w:r>
      <w:r>
        <w:rPr>
          <w:rFonts w:ascii="Arial" w:eastAsia="Arial" w:hAnsi="Arial" w:cs="Arial"/>
          <w:color w:val="000000"/>
          <w:sz w:val="28"/>
          <w:szCs w:val="28"/>
        </w:rPr>
        <w:t>Geography 2.7</w:t>
      </w:r>
      <w:r w:rsidR="00D55359">
        <w:rPr>
          <w:rFonts w:ascii="Arial" w:eastAsia="Arial" w:hAnsi="Arial" w:cs="Arial"/>
          <w:sz w:val="28"/>
          <w:szCs w:val="28"/>
        </w:rPr>
        <w:t>A</w:t>
      </w:r>
    </w:p>
    <w:p w14:paraId="142D380F" w14:textId="77777777" w:rsidR="001A5FE6" w:rsidRDefault="005F7159">
      <w:pPr>
        <w:keepNext/>
        <w:pBdr>
          <w:top w:val="single" w:sz="8" w:space="8" w:color="000000"/>
          <w:left w:val="nil"/>
          <w:bottom w:val="single" w:sz="8" w:space="8" w:color="000000"/>
          <w:right w:val="nil"/>
          <w:between w:val="nil"/>
        </w:pBdr>
        <w:spacing w:before="160" w:after="40"/>
        <w:jc w:val="center"/>
        <w:rPr>
          <w:rFonts w:ascii="Arial" w:eastAsia="Arial" w:hAnsi="Arial" w:cs="Arial"/>
          <w:b/>
          <w:color w:val="000000"/>
          <w:sz w:val="32"/>
          <w:szCs w:val="32"/>
          <w:u w:val="single"/>
        </w:rPr>
      </w:pPr>
      <w:r>
        <w:rPr>
          <w:rFonts w:ascii="Arial" w:eastAsia="Arial" w:hAnsi="Arial" w:cs="Arial"/>
          <w:b/>
          <w:color w:val="000000"/>
          <w:sz w:val="28"/>
          <w:szCs w:val="28"/>
        </w:rPr>
        <w:t>Student instructions</w:t>
      </w:r>
    </w:p>
    <w:p w14:paraId="142D3810" w14:textId="77777777" w:rsidR="001A5FE6" w:rsidRDefault="005F7159">
      <w:pPr>
        <w:keepNext/>
        <w:pBdr>
          <w:top w:val="nil"/>
          <w:left w:val="nil"/>
          <w:bottom w:val="nil"/>
          <w:right w:val="nil"/>
          <w:between w:val="nil"/>
        </w:pBdr>
        <w:spacing w:before="240" w:after="180"/>
        <w:rPr>
          <w:rFonts w:ascii="Arial" w:eastAsia="Arial" w:hAnsi="Arial" w:cs="Arial"/>
          <w:color w:val="000000"/>
        </w:rPr>
      </w:pPr>
      <w:r>
        <w:rPr>
          <w:rFonts w:ascii="Arial" w:eastAsia="Arial" w:hAnsi="Arial" w:cs="Arial"/>
          <w:b/>
          <w:color w:val="000000"/>
          <w:sz w:val="28"/>
          <w:szCs w:val="28"/>
        </w:rPr>
        <w:t xml:space="preserve">Introduction </w:t>
      </w:r>
    </w:p>
    <w:p w14:paraId="142D3811" w14:textId="42A204FE" w:rsidR="001A5FE6" w:rsidRDefault="005F7159">
      <w:pPr>
        <w:pBdr>
          <w:top w:val="nil"/>
          <w:left w:val="nil"/>
          <w:bottom w:val="nil"/>
          <w:right w:val="nil"/>
          <w:between w:val="nil"/>
        </w:pBdr>
        <w:tabs>
          <w:tab w:val="left" w:pos="397"/>
          <w:tab w:val="left" w:pos="794"/>
          <w:tab w:val="left" w:pos="1191"/>
        </w:tabs>
        <w:spacing w:before="120" w:after="120"/>
        <w:rPr>
          <w:rFonts w:ascii="Arial" w:eastAsia="Arial" w:hAnsi="Arial" w:cs="Arial"/>
          <w:color w:val="000000"/>
          <w:sz w:val="22"/>
          <w:szCs w:val="22"/>
        </w:rPr>
      </w:pPr>
      <w:r>
        <w:rPr>
          <w:rFonts w:ascii="Arial" w:eastAsia="Arial" w:hAnsi="Arial" w:cs="Arial"/>
          <w:color w:val="000000"/>
          <w:sz w:val="22"/>
          <w:szCs w:val="22"/>
        </w:rPr>
        <w:t xml:space="preserve">This assessment activity requires you to </w:t>
      </w:r>
      <w:r w:rsidR="00B25260">
        <w:rPr>
          <w:rFonts w:ascii="Arial" w:eastAsia="Arial" w:hAnsi="Arial" w:cs="Arial"/>
          <w:color w:val="000000"/>
          <w:sz w:val="22"/>
          <w:szCs w:val="22"/>
        </w:rPr>
        <w:t xml:space="preserve">explain aspects of a geographic topic at a global scale. </w:t>
      </w:r>
    </w:p>
    <w:p w14:paraId="1A4C1421" w14:textId="73ACFEBE" w:rsidR="00B25260" w:rsidRDefault="005F7159">
      <w:pPr>
        <w:pBdr>
          <w:top w:val="single" w:sz="4" w:space="4" w:color="333399"/>
          <w:left w:val="single" w:sz="4" w:space="4" w:color="333399"/>
          <w:bottom w:val="single" w:sz="4" w:space="4" w:color="333399"/>
          <w:right w:val="single" w:sz="4" w:space="4" w:color="333399"/>
        </w:pBdr>
        <w:spacing w:before="80" w:after="80"/>
        <w:ind w:left="567" w:right="567"/>
        <w:rPr>
          <w:rFonts w:ascii="Arial" w:eastAsia="Arial" w:hAnsi="Arial" w:cs="Arial"/>
          <w:color w:val="666699"/>
          <w:sz w:val="20"/>
          <w:szCs w:val="20"/>
        </w:rPr>
      </w:pPr>
      <w:r>
        <w:rPr>
          <w:rFonts w:ascii="Arial" w:eastAsia="Arial" w:hAnsi="Arial" w:cs="Arial"/>
          <w:color w:val="666699"/>
          <w:sz w:val="20"/>
          <w:szCs w:val="20"/>
        </w:rPr>
        <w:t xml:space="preserve">Teacher note: </w:t>
      </w:r>
      <w:r w:rsidR="00B25260">
        <w:rPr>
          <w:rFonts w:ascii="Arial" w:eastAsia="Arial" w:hAnsi="Arial" w:cs="Arial"/>
          <w:color w:val="666699"/>
          <w:sz w:val="20"/>
          <w:szCs w:val="20"/>
        </w:rPr>
        <w:t>Insert the title of the topic or instruct students to name their topic.</w:t>
      </w:r>
    </w:p>
    <w:p w14:paraId="142D3812" w14:textId="5CA664DB" w:rsidR="001A5FE6" w:rsidRDefault="005F7159">
      <w:pPr>
        <w:pBdr>
          <w:top w:val="single" w:sz="4" w:space="4" w:color="333399"/>
          <w:left w:val="single" w:sz="4" w:space="4" w:color="333399"/>
          <w:bottom w:val="single" w:sz="4" w:space="4" w:color="333399"/>
          <w:right w:val="single" w:sz="4" w:space="4" w:color="333399"/>
        </w:pBdr>
        <w:spacing w:before="80" w:after="80"/>
        <w:ind w:left="567" w:right="567"/>
        <w:rPr>
          <w:rFonts w:ascii="Arial" w:eastAsia="Arial" w:hAnsi="Arial" w:cs="Arial"/>
          <w:color w:val="000000"/>
          <w:sz w:val="22"/>
          <w:szCs w:val="22"/>
        </w:rPr>
      </w:pPr>
      <w:r>
        <w:rPr>
          <w:rFonts w:ascii="Arial" w:eastAsia="Arial" w:hAnsi="Arial" w:cs="Arial"/>
          <w:color w:val="666699"/>
          <w:sz w:val="20"/>
          <w:szCs w:val="20"/>
        </w:rPr>
        <w:t xml:space="preserve">Amend the </w:t>
      </w:r>
      <w:r w:rsidR="001D7035">
        <w:rPr>
          <w:rFonts w:ascii="Arial" w:eastAsia="Arial" w:hAnsi="Arial" w:cs="Arial"/>
          <w:color w:val="666699"/>
          <w:sz w:val="20"/>
          <w:szCs w:val="20"/>
        </w:rPr>
        <w:t xml:space="preserve">instructions if a temporal pattern is to be used. </w:t>
      </w:r>
    </w:p>
    <w:p w14:paraId="142D3813" w14:textId="23AECE08" w:rsidR="001A5FE6" w:rsidRDefault="005F7159">
      <w:pPr>
        <w:pBdr>
          <w:top w:val="nil"/>
          <w:left w:val="nil"/>
          <w:bottom w:val="nil"/>
          <w:right w:val="nil"/>
          <w:between w:val="nil"/>
        </w:pBd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Yo</w:t>
      </w:r>
      <w:r>
        <w:rPr>
          <w:rFonts w:ascii="Arial" w:eastAsia="Arial" w:hAnsi="Arial" w:cs="Arial"/>
          <w:color w:val="000000"/>
          <w:sz w:val="22"/>
          <w:szCs w:val="22"/>
        </w:rPr>
        <w:t xml:space="preserve">u will fully </w:t>
      </w:r>
      <w:r w:rsidR="001D7035">
        <w:rPr>
          <w:rFonts w:ascii="Arial" w:eastAsia="Arial" w:hAnsi="Arial" w:cs="Arial"/>
          <w:color w:val="000000"/>
          <w:sz w:val="22"/>
          <w:szCs w:val="22"/>
        </w:rPr>
        <w:t xml:space="preserve">describe the </w:t>
      </w:r>
      <w:r w:rsidR="003E274E">
        <w:rPr>
          <w:rFonts w:ascii="Arial" w:eastAsia="Arial" w:hAnsi="Arial" w:cs="Arial"/>
          <w:color w:val="000000"/>
          <w:sz w:val="22"/>
          <w:szCs w:val="22"/>
        </w:rPr>
        <w:t xml:space="preserve">global </w:t>
      </w:r>
      <w:r w:rsidR="001D7035">
        <w:rPr>
          <w:rFonts w:ascii="Arial" w:eastAsia="Arial" w:hAnsi="Arial" w:cs="Arial"/>
          <w:color w:val="000000"/>
          <w:sz w:val="22"/>
          <w:szCs w:val="22"/>
        </w:rPr>
        <w:t xml:space="preserve">spatial pattern and fully </w:t>
      </w:r>
      <w:r>
        <w:rPr>
          <w:rFonts w:ascii="Arial" w:eastAsia="Arial" w:hAnsi="Arial" w:cs="Arial"/>
          <w:color w:val="000000"/>
          <w:sz w:val="22"/>
          <w:szCs w:val="22"/>
        </w:rPr>
        <w:t xml:space="preserve">explain the factors and/or processes that have caused or contributed to the spatial pattern and the </w:t>
      </w:r>
      <w:r>
        <w:rPr>
          <w:rFonts w:ascii="Arial" w:eastAsia="Arial" w:hAnsi="Arial" w:cs="Arial"/>
          <w:sz w:val="22"/>
          <w:szCs w:val="22"/>
        </w:rPr>
        <w:t xml:space="preserve">significance of your global geographic topic for </w:t>
      </w:r>
      <w:r w:rsidR="00864B16">
        <w:rPr>
          <w:rFonts w:ascii="Arial" w:eastAsia="Arial" w:hAnsi="Arial" w:cs="Arial"/>
          <w:sz w:val="22"/>
          <w:szCs w:val="22"/>
        </w:rPr>
        <w:t>people.</w:t>
      </w:r>
      <w:r>
        <w:rPr>
          <w:rFonts w:ascii="Arial" w:eastAsia="Arial" w:hAnsi="Arial" w:cs="Arial"/>
          <w:color w:val="000000"/>
          <w:sz w:val="22"/>
          <w:szCs w:val="22"/>
        </w:rPr>
        <w:t xml:space="preserve"> </w:t>
      </w:r>
    </w:p>
    <w:p w14:paraId="142D3814" w14:textId="03B19C60" w:rsidR="001A5FE6" w:rsidRDefault="005F7159">
      <w:pPr>
        <w:pBdr>
          <w:top w:val="nil"/>
          <w:left w:val="nil"/>
          <w:bottom w:val="nil"/>
          <w:right w:val="nil"/>
          <w:between w:val="nil"/>
        </w:pBd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You should provide detailed evidence from regions or nations across different continents or hemispheres </w:t>
      </w:r>
      <w:r w:rsidR="00CD73C5">
        <w:rPr>
          <w:rFonts w:ascii="Arial" w:eastAsia="Arial" w:hAnsi="Arial" w:cs="Arial"/>
          <w:sz w:val="22"/>
          <w:szCs w:val="22"/>
        </w:rPr>
        <w:t xml:space="preserve">and </w:t>
      </w:r>
      <w:r>
        <w:rPr>
          <w:rFonts w:ascii="Arial" w:eastAsia="Arial" w:hAnsi="Arial" w:cs="Arial"/>
          <w:sz w:val="22"/>
          <w:szCs w:val="22"/>
        </w:rPr>
        <w:t>relevant geographic terminology throughout your response.</w:t>
      </w:r>
    </w:p>
    <w:p w14:paraId="142D3815" w14:textId="60A12C89" w:rsidR="001A5FE6" w:rsidRDefault="005F7159">
      <w:pPr>
        <w:keepNext/>
        <w:pBdr>
          <w:top w:val="nil"/>
          <w:left w:val="nil"/>
          <w:bottom w:val="nil"/>
          <w:right w:val="nil"/>
          <w:between w:val="nil"/>
        </w:pBdr>
        <w:spacing w:before="240" w:after="180"/>
        <w:rPr>
          <w:rFonts w:ascii="Arial" w:eastAsia="Arial" w:hAnsi="Arial" w:cs="Arial"/>
          <w:b/>
          <w:color w:val="000000"/>
          <w:sz w:val="28"/>
          <w:szCs w:val="28"/>
        </w:rPr>
      </w:pPr>
      <w:r>
        <w:rPr>
          <w:rFonts w:ascii="Arial" w:eastAsia="Arial" w:hAnsi="Arial" w:cs="Arial"/>
          <w:b/>
          <w:color w:val="000000"/>
          <w:sz w:val="28"/>
          <w:szCs w:val="28"/>
        </w:rPr>
        <w:t>Task</w:t>
      </w:r>
    </w:p>
    <w:p w14:paraId="22367D88" w14:textId="01C14BD6" w:rsidR="0000036F" w:rsidRPr="00864B16" w:rsidRDefault="00E03E90">
      <w:pPr>
        <w:keepNext/>
        <w:pBdr>
          <w:top w:val="nil"/>
          <w:left w:val="nil"/>
          <w:bottom w:val="nil"/>
          <w:right w:val="nil"/>
          <w:between w:val="nil"/>
        </w:pBdr>
        <w:spacing w:before="240" w:after="180"/>
        <w:rPr>
          <w:rFonts w:ascii="Arial" w:eastAsia="Arial" w:hAnsi="Arial" w:cs="Arial"/>
          <w:b/>
          <w:color w:val="000000"/>
          <w:sz w:val="22"/>
          <w:szCs w:val="22"/>
        </w:rPr>
      </w:pPr>
      <w:r>
        <w:rPr>
          <w:rFonts w:ascii="Arial" w:eastAsia="Arial" w:hAnsi="Arial" w:cs="Arial"/>
          <w:b/>
          <w:color w:val="000000"/>
          <w:sz w:val="22"/>
          <w:szCs w:val="22"/>
        </w:rPr>
        <w:t xml:space="preserve">Part 1: </w:t>
      </w:r>
      <w:r w:rsidR="0000036F" w:rsidRPr="00864B16">
        <w:rPr>
          <w:rFonts w:ascii="Arial" w:eastAsia="Arial" w:hAnsi="Arial" w:cs="Arial"/>
          <w:b/>
          <w:color w:val="000000"/>
          <w:sz w:val="22"/>
          <w:szCs w:val="22"/>
        </w:rPr>
        <w:t>The spatial pattern</w:t>
      </w:r>
    </w:p>
    <w:p w14:paraId="142D3819" w14:textId="7CB5B18E" w:rsidR="00766903" w:rsidRPr="00E03E90" w:rsidRDefault="005F7159" w:rsidP="00E03E90">
      <w:pPr>
        <w:pBdr>
          <w:top w:val="single" w:sz="4" w:space="4" w:color="333399"/>
          <w:left w:val="single" w:sz="4" w:space="4" w:color="333399"/>
          <w:bottom w:val="single" w:sz="4" w:space="4" w:color="333399"/>
          <w:right w:val="single" w:sz="4" w:space="4" w:color="333399"/>
        </w:pBdr>
        <w:spacing w:before="80" w:after="80"/>
        <w:ind w:left="567" w:right="567"/>
        <w:rPr>
          <w:rFonts w:ascii="Arial" w:eastAsia="Arial" w:hAnsi="Arial" w:cs="Arial"/>
          <w:sz w:val="22"/>
          <w:szCs w:val="22"/>
        </w:rPr>
      </w:pPr>
      <w:r>
        <w:rPr>
          <w:rFonts w:ascii="Arial" w:eastAsia="Arial" w:hAnsi="Arial" w:cs="Arial"/>
          <w:color w:val="666699"/>
          <w:sz w:val="20"/>
          <w:szCs w:val="20"/>
        </w:rPr>
        <w:t xml:space="preserve">Teacher note: </w:t>
      </w:r>
      <w:r w:rsidR="00864B16">
        <w:rPr>
          <w:rFonts w:ascii="Arial" w:eastAsia="Arial" w:hAnsi="Arial" w:cs="Arial"/>
          <w:color w:val="666699"/>
          <w:sz w:val="20"/>
          <w:szCs w:val="20"/>
        </w:rPr>
        <w:t xml:space="preserve">pre-teaching could include </w:t>
      </w:r>
      <w:r>
        <w:rPr>
          <w:rFonts w:ascii="Arial" w:eastAsia="Arial" w:hAnsi="Arial" w:cs="Arial"/>
          <w:color w:val="666699"/>
          <w:sz w:val="20"/>
          <w:szCs w:val="20"/>
        </w:rPr>
        <w:t>a</w:t>
      </w:r>
      <w:r w:rsidR="00AF111A">
        <w:rPr>
          <w:rFonts w:ascii="Arial" w:eastAsia="Arial" w:hAnsi="Arial" w:cs="Arial"/>
          <w:color w:val="666699"/>
          <w:sz w:val="20"/>
          <w:szCs w:val="20"/>
        </w:rPr>
        <w:t>n activity</w:t>
      </w:r>
      <w:r>
        <w:rPr>
          <w:rFonts w:ascii="Arial" w:eastAsia="Arial" w:hAnsi="Arial" w:cs="Arial"/>
          <w:color w:val="666699"/>
          <w:sz w:val="20"/>
          <w:szCs w:val="20"/>
        </w:rPr>
        <w:t xml:space="preserve"> </w:t>
      </w:r>
      <w:r w:rsidR="00AF111A">
        <w:rPr>
          <w:rFonts w:ascii="Arial" w:eastAsia="Arial" w:hAnsi="Arial" w:cs="Arial"/>
          <w:color w:val="666699"/>
          <w:sz w:val="20"/>
          <w:szCs w:val="20"/>
        </w:rPr>
        <w:t>where students collec</w:t>
      </w:r>
      <w:r w:rsidR="00494B1C">
        <w:rPr>
          <w:rFonts w:ascii="Arial" w:eastAsia="Arial" w:hAnsi="Arial" w:cs="Arial"/>
          <w:color w:val="666699"/>
          <w:sz w:val="20"/>
          <w:szCs w:val="20"/>
        </w:rPr>
        <w:t xml:space="preserve">t and/or source a map illustrating </w:t>
      </w:r>
      <w:r w:rsidR="00AE37E5">
        <w:rPr>
          <w:rFonts w:ascii="Arial" w:eastAsia="Arial" w:hAnsi="Arial" w:cs="Arial"/>
          <w:color w:val="666699"/>
          <w:sz w:val="20"/>
          <w:szCs w:val="20"/>
        </w:rPr>
        <w:t xml:space="preserve">the spatial pattern. This will prepare students for </w:t>
      </w:r>
      <w:r w:rsidR="00B10E49">
        <w:rPr>
          <w:rFonts w:ascii="Arial" w:eastAsia="Arial" w:hAnsi="Arial" w:cs="Arial"/>
          <w:color w:val="666699"/>
          <w:sz w:val="20"/>
          <w:szCs w:val="20"/>
        </w:rPr>
        <w:t>Part</w:t>
      </w:r>
      <w:r w:rsidR="00AE37E5">
        <w:rPr>
          <w:rFonts w:ascii="Arial" w:eastAsia="Arial" w:hAnsi="Arial" w:cs="Arial"/>
          <w:color w:val="666699"/>
          <w:sz w:val="20"/>
          <w:szCs w:val="20"/>
        </w:rPr>
        <w:t>1.</w:t>
      </w:r>
      <w:r w:rsidR="00B10E49">
        <w:rPr>
          <w:rFonts w:ascii="Arial" w:eastAsia="Arial" w:hAnsi="Arial" w:cs="Arial"/>
          <w:color w:val="666699"/>
          <w:sz w:val="20"/>
          <w:szCs w:val="20"/>
        </w:rPr>
        <w:t xml:space="preserve"> Possible factors or process that contribute to the pattern could be provided for students to assist with part 2. </w:t>
      </w:r>
    </w:p>
    <w:p w14:paraId="142D381B" w14:textId="626A98A9" w:rsidR="001A5FE6" w:rsidRDefault="005F7159" w:rsidP="00CC5B71">
      <w:pPr>
        <w:widowControl w:val="0"/>
        <w:pBdr>
          <w:top w:val="nil"/>
          <w:left w:val="nil"/>
          <w:bottom w:val="nil"/>
          <w:right w:val="nil"/>
          <w:between w:val="nil"/>
        </w:pBdr>
        <w:spacing w:before="120" w:after="120"/>
        <w:rPr>
          <w:rFonts w:ascii="Arial" w:eastAsia="Arial" w:hAnsi="Arial" w:cs="Arial"/>
          <w:sz w:val="22"/>
          <w:szCs w:val="22"/>
        </w:rPr>
      </w:pPr>
      <w:r>
        <w:rPr>
          <w:rFonts w:ascii="Arial" w:eastAsia="Arial" w:hAnsi="Arial" w:cs="Arial"/>
          <w:sz w:val="22"/>
          <w:szCs w:val="22"/>
        </w:rPr>
        <w:t>Fully describe the</w:t>
      </w:r>
      <w:r w:rsidR="003E274E">
        <w:rPr>
          <w:rFonts w:ascii="Arial" w:eastAsia="Arial" w:hAnsi="Arial" w:cs="Arial"/>
          <w:sz w:val="22"/>
          <w:szCs w:val="22"/>
        </w:rPr>
        <w:t xml:space="preserve"> global</w:t>
      </w:r>
      <w:r>
        <w:rPr>
          <w:rFonts w:ascii="Arial" w:eastAsia="Arial" w:hAnsi="Arial" w:cs="Arial"/>
          <w:sz w:val="22"/>
          <w:szCs w:val="22"/>
        </w:rPr>
        <w:t xml:space="preserve"> spatial pattern of the geographic topic using correct geographic terminology. You should also include specific evidence and references to regions or nations across different continents or hemispheres. </w:t>
      </w:r>
      <w:r w:rsidR="00B10E49">
        <w:rPr>
          <w:rFonts w:ascii="Arial" w:eastAsia="Arial" w:hAnsi="Arial" w:cs="Arial"/>
          <w:sz w:val="22"/>
          <w:szCs w:val="22"/>
        </w:rPr>
        <w:t>An annotated map can be used to support your description.</w:t>
      </w:r>
    </w:p>
    <w:p w14:paraId="142D381C" w14:textId="08708590" w:rsidR="001A5FE6" w:rsidRDefault="00E03E90">
      <w:pPr>
        <w:pBdr>
          <w:top w:val="nil"/>
          <w:left w:val="nil"/>
          <w:bottom w:val="nil"/>
          <w:right w:val="nil"/>
          <w:between w:val="nil"/>
        </w:pBdr>
        <w:tabs>
          <w:tab w:val="left" w:pos="397"/>
          <w:tab w:val="left" w:pos="794"/>
          <w:tab w:val="left" w:pos="1191"/>
        </w:tabs>
        <w:spacing w:before="120" w:after="120"/>
        <w:rPr>
          <w:rFonts w:ascii="Arial" w:eastAsia="Arial" w:hAnsi="Arial" w:cs="Arial"/>
          <w:b/>
          <w:sz w:val="22"/>
          <w:szCs w:val="22"/>
        </w:rPr>
      </w:pPr>
      <w:r>
        <w:rPr>
          <w:rFonts w:ascii="Arial" w:eastAsia="Arial" w:hAnsi="Arial" w:cs="Arial"/>
          <w:b/>
          <w:sz w:val="22"/>
          <w:szCs w:val="22"/>
        </w:rPr>
        <w:t xml:space="preserve">Part 2: </w:t>
      </w:r>
      <w:r w:rsidR="0000036F">
        <w:rPr>
          <w:rFonts w:ascii="Arial" w:eastAsia="Arial" w:hAnsi="Arial" w:cs="Arial"/>
          <w:b/>
          <w:sz w:val="22"/>
          <w:szCs w:val="22"/>
        </w:rPr>
        <w:t>F</w:t>
      </w:r>
      <w:r w:rsidR="003D6FA9">
        <w:rPr>
          <w:rFonts w:ascii="Arial" w:eastAsia="Arial" w:hAnsi="Arial" w:cs="Arial"/>
          <w:b/>
          <w:sz w:val="22"/>
          <w:szCs w:val="22"/>
        </w:rPr>
        <w:t>actors and/or processes that contribute to this pattern.</w:t>
      </w:r>
    </w:p>
    <w:p w14:paraId="142D381D" w14:textId="61698BDF" w:rsidR="001A5FE6" w:rsidRDefault="005F7159" w:rsidP="00CC5B71">
      <w:pPr>
        <w:pBdr>
          <w:top w:val="nil"/>
          <w:left w:val="nil"/>
          <w:bottom w:val="nil"/>
          <w:right w:val="nil"/>
          <w:between w:val="nil"/>
        </w:pBd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Select </w:t>
      </w:r>
      <w:r w:rsidR="00E03E90">
        <w:rPr>
          <w:rFonts w:ascii="Arial" w:eastAsia="Arial" w:hAnsi="Arial" w:cs="Arial"/>
          <w:sz w:val="22"/>
          <w:szCs w:val="22"/>
        </w:rPr>
        <w:t xml:space="preserve">at least two </w:t>
      </w:r>
      <w:r>
        <w:rPr>
          <w:rFonts w:ascii="Arial" w:eastAsia="Arial" w:hAnsi="Arial" w:cs="Arial"/>
          <w:sz w:val="22"/>
          <w:szCs w:val="22"/>
        </w:rPr>
        <w:t>factors and/or processes</w:t>
      </w:r>
      <w:r w:rsidR="00E03E90">
        <w:rPr>
          <w:rFonts w:ascii="Arial" w:eastAsia="Arial" w:hAnsi="Arial" w:cs="Arial"/>
          <w:sz w:val="22"/>
          <w:szCs w:val="22"/>
        </w:rPr>
        <w:t xml:space="preserve"> and </w:t>
      </w:r>
      <w:r w:rsidR="0017296B">
        <w:rPr>
          <w:rFonts w:ascii="Arial" w:eastAsia="Arial" w:hAnsi="Arial" w:cs="Arial"/>
          <w:sz w:val="22"/>
          <w:szCs w:val="22"/>
        </w:rPr>
        <w:t>f</w:t>
      </w:r>
      <w:r>
        <w:rPr>
          <w:rFonts w:ascii="Arial" w:eastAsia="Arial" w:hAnsi="Arial" w:cs="Arial"/>
          <w:sz w:val="22"/>
          <w:szCs w:val="22"/>
        </w:rPr>
        <w:t xml:space="preserve">ully explain how each has contributed </w:t>
      </w:r>
      <w:r w:rsidR="00082DE1">
        <w:rPr>
          <w:rFonts w:ascii="Arial" w:eastAsia="Arial" w:hAnsi="Arial" w:cs="Arial"/>
          <w:sz w:val="22"/>
          <w:szCs w:val="22"/>
        </w:rPr>
        <w:t xml:space="preserve">to </w:t>
      </w:r>
      <w:r>
        <w:rPr>
          <w:rFonts w:ascii="Arial" w:eastAsia="Arial" w:hAnsi="Arial" w:cs="Arial"/>
          <w:sz w:val="22"/>
          <w:szCs w:val="22"/>
        </w:rPr>
        <w:t xml:space="preserve">the </w:t>
      </w:r>
      <w:r w:rsidR="0017296B">
        <w:rPr>
          <w:rFonts w:ascii="Arial" w:eastAsia="Arial" w:hAnsi="Arial" w:cs="Arial"/>
          <w:sz w:val="22"/>
          <w:szCs w:val="22"/>
        </w:rPr>
        <w:t xml:space="preserve">spatial </w:t>
      </w:r>
      <w:r>
        <w:rPr>
          <w:rFonts w:ascii="Arial" w:eastAsia="Arial" w:hAnsi="Arial" w:cs="Arial"/>
          <w:sz w:val="22"/>
          <w:szCs w:val="22"/>
        </w:rPr>
        <w:t>pattern you described. You must clearly show links between the factors and/or processes and the pattern</w:t>
      </w:r>
      <w:r w:rsidR="0017296B">
        <w:rPr>
          <w:rFonts w:ascii="Arial" w:eastAsia="Arial" w:hAnsi="Arial" w:cs="Arial"/>
          <w:sz w:val="22"/>
          <w:szCs w:val="22"/>
        </w:rPr>
        <w:t xml:space="preserve"> to demonstrate your understanding of the causal relationship</w:t>
      </w:r>
      <w:r>
        <w:rPr>
          <w:rFonts w:ascii="Arial" w:eastAsia="Arial" w:hAnsi="Arial" w:cs="Arial"/>
          <w:sz w:val="22"/>
          <w:szCs w:val="22"/>
        </w:rPr>
        <w:t xml:space="preserve">.  You should include specific evidence and references to regions or nations across </w:t>
      </w:r>
      <w:r w:rsidR="00E03E90">
        <w:rPr>
          <w:rFonts w:ascii="Arial" w:eastAsia="Arial" w:hAnsi="Arial" w:cs="Arial"/>
          <w:sz w:val="22"/>
          <w:szCs w:val="22"/>
        </w:rPr>
        <w:t>different parts of the world</w:t>
      </w:r>
      <w:r>
        <w:rPr>
          <w:rFonts w:ascii="Arial" w:eastAsia="Arial" w:hAnsi="Arial" w:cs="Arial"/>
          <w:sz w:val="22"/>
          <w:szCs w:val="22"/>
        </w:rPr>
        <w:t xml:space="preserve">. </w:t>
      </w:r>
    </w:p>
    <w:p w14:paraId="142D381E" w14:textId="4C8313F3" w:rsidR="001A5FE6" w:rsidRDefault="00E03E90">
      <w:pPr>
        <w:pBdr>
          <w:top w:val="nil"/>
          <w:left w:val="nil"/>
          <w:bottom w:val="nil"/>
          <w:right w:val="nil"/>
          <w:between w:val="nil"/>
        </w:pBdr>
        <w:tabs>
          <w:tab w:val="left" w:pos="397"/>
          <w:tab w:val="left" w:pos="794"/>
          <w:tab w:val="left" w:pos="1191"/>
        </w:tabs>
        <w:spacing w:before="120" w:after="120"/>
        <w:rPr>
          <w:rFonts w:ascii="Arial" w:eastAsia="Arial" w:hAnsi="Arial" w:cs="Arial"/>
          <w:b/>
          <w:sz w:val="22"/>
          <w:szCs w:val="22"/>
        </w:rPr>
      </w:pPr>
      <w:r>
        <w:rPr>
          <w:rFonts w:ascii="Arial" w:eastAsia="Arial" w:hAnsi="Arial" w:cs="Arial"/>
          <w:b/>
          <w:sz w:val="22"/>
          <w:szCs w:val="22"/>
        </w:rPr>
        <w:t xml:space="preserve">Part 3: </w:t>
      </w:r>
      <w:r w:rsidR="0017296B">
        <w:rPr>
          <w:rFonts w:ascii="Arial" w:eastAsia="Arial" w:hAnsi="Arial" w:cs="Arial"/>
          <w:b/>
          <w:sz w:val="22"/>
          <w:szCs w:val="22"/>
        </w:rPr>
        <w:t>T</w:t>
      </w:r>
      <w:r w:rsidR="003D6FA9">
        <w:rPr>
          <w:rFonts w:ascii="Arial" w:eastAsia="Arial" w:hAnsi="Arial" w:cs="Arial"/>
          <w:b/>
          <w:sz w:val="22"/>
          <w:szCs w:val="22"/>
        </w:rPr>
        <w:t>he significance of your global geographic topic for people.</w:t>
      </w:r>
    </w:p>
    <w:p w14:paraId="142D3820" w14:textId="454C71B3" w:rsidR="001A5FE6" w:rsidRDefault="005F7159">
      <w:pPr>
        <w:pBdr>
          <w:top w:val="nil"/>
          <w:left w:val="nil"/>
          <w:bottom w:val="nil"/>
          <w:right w:val="nil"/>
          <w:between w:val="nil"/>
        </w:pBdr>
        <w:tabs>
          <w:tab w:val="left" w:pos="397"/>
          <w:tab w:val="left" w:pos="794"/>
          <w:tab w:val="left" w:pos="1191"/>
        </w:tabs>
        <w:spacing w:before="120" w:after="120"/>
        <w:rPr>
          <w:rFonts w:ascii="Calibri" w:eastAsia="Calibri" w:hAnsi="Calibri" w:cs="Calibri"/>
          <w:color w:val="000000"/>
          <w:sz w:val="36"/>
          <w:szCs w:val="36"/>
          <w:u w:val="single"/>
        </w:rPr>
      </w:pPr>
      <w:r>
        <w:rPr>
          <w:rFonts w:ascii="Arial" w:eastAsia="Arial" w:hAnsi="Arial" w:cs="Arial"/>
          <w:sz w:val="22"/>
          <w:szCs w:val="22"/>
        </w:rPr>
        <w:lastRenderedPageBreak/>
        <w:t xml:space="preserve">Fully explain the significance of the topic for </w:t>
      </w:r>
      <w:r w:rsidR="0017296B">
        <w:rPr>
          <w:rFonts w:ascii="Arial" w:eastAsia="Arial" w:hAnsi="Arial" w:cs="Arial"/>
          <w:sz w:val="22"/>
          <w:szCs w:val="22"/>
        </w:rPr>
        <w:t xml:space="preserve">people </w:t>
      </w:r>
      <w:r>
        <w:rPr>
          <w:rFonts w:ascii="Arial" w:eastAsia="Arial" w:hAnsi="Arial" w:cs="Arial"/>
          <w:sz w:val="22"/>
          <w:szCs w:val="22"/>
        </w:rPr>
        <w:t xml:space="preserve">by explaining how this topic affects </w:t>
      </w:r>
      <w:r w:rsidR="00734725">
        <w:rPr>
          <w:rFonts w:ascii="Arial" w:eastAsia="Arial" w:hAnsi="Arial" w:cs="Arial"/>
          <w:sz w:val="22"/>
          <w:szCs w:val="22"/>
        </w:rPr>
        <w:t>communities</w:t>
      </w:r>
      <w:r>
        <w:rPr>
          <w:rFonts w:ascii="Arial" w:eastAsia="Arial" w:hAnsi="Arial" w:cs="Arial"/>
          <w:sz w:val="22"/>
          <w:szCs w:val="22"/>
        </w:rPr>
        <w:t xml:space="preserve"> in differe</w:t>
      </w:r>
      <w:r w:rsidR="00E03E90">
        <w:rPr>
          <w:rFonts w:ascii="Arial" w:eastAsia="Arial" w:hAnsi="Arial" w:cs="Arial"/>
          <w:sz w:val="22"/>
          <w:szCs w:val="22"/>
        </w:rPr>
        <w:t>nt parts of the world</w:t>
      </w:r>
      <w:r>
        <w:rPr>
          <w:rFonts w:ascii="Arial" w:eastAsia="Arial" w:hAnsi="Arial" w:cs="Arial"/>
          <w:sz w:val="22"/>
          <w:szCs w:val="22"/>
        </w:rPr>
        <w:t xml:space="preserve">. Show insight through your use of geographic terminology, concepts and inclusion of specific evidence. </w:t>
      </w:r>
    </w:p>
    <w:p w14:paraId="142D3821" w14:textId="77777777" w:rsidR="001A5FE6" w:rsidRDefault="001A5FE6">
      <w:pPr>
        <w:widowControl w:val="0"/>
        <w:pBdr>
          <w:top w:val="nil"/>
          <w:left w:val="nil"/>
          <w:bottom w:val="nil"/>
          <w:right w:val="nil"/>
          <w:between w:val="nil"/>
        </w:pBdr>
        <w:spacing w:line="276" w:lineRule="auto"/>
        <w:rPr>
          <w:rFonts w:ascii="Calibri" w:eastAsia="Calibri" w:hAnsi="Calibri" w:cs="Calibri"/>
          <w:color w:val="000000"/>
          <w:sz w:val="22"/>
          <w:szCs w:val="22"/>
        </w:rPr>
        <w:sectPr w:rsidR="001A5FE6" w:rsidSect="00CC5B71">
          <w:headerReference w:type="default" r:id="rId16"/>
          <w:pgSz w:w="11907" w:h="16840" w:code="9"/>
          <w:pgMar w:top="1440" w:right="1440" w:bottom="1440" w:left="1418" w:header="720" w:footer="720" w:gutter="0"/>
          <w:cols w:space="720"/>
          <w:docGrid w:linePitch="326"/>
        </w:sectPr>
      </w:pPr>
    </w:p>
    <w:p w14:paraId="142D3822" w14:textId="6F87D066" w:rsidR="001A5FE6" w:rsidRDefault="005F7159">
      <w:pPr>
        <w:keepNext/>
        <w:pBdr>
          <w:top w:val="nil"/>
          <w:left w:val="nil"/>
          <w:bottom w:val="nil"/>
          <w:right w:val="nil"/>
          <w:between w:val="nil"/>
        </w:pBdr>
        <w:spacing w:after="180"/>
        <w:rPr>
          <w:rFonts w:ascii="Arial" w:eastAsia="Arial" w:hAnsi="Arial" w:cs="Arial"/>
          <w:b/>
          <w:color w:val="000000"/>
          <w:sz w:val="28"/>
          <w:szCs w:val="28"/>
        </w:rPr>
      </w:pPr>
      <w:r>
        <w:rPr>
          <w:rFonts w:ascii="Arial" w:eastAsia="Arial" w:hAnsi="Arial" w:cs="Arial"/>
          <w:b/>
          <w:color w:val="000000"/>
          <w:sz w:val="28"/>
          <w:szCs w:val="28"/>
        </w:rPr>
        <w:lastRenderedPageBreak/>
        <w:t xml:space="preserve">Assessment schedule: Geography 91246 - </w:t>
      </w:r>
      <w:r>
        <w:rPr>
          <w:rFonts w:ascii="Arial" w:eastAsia="Arial" w:hAnsi="Arial" w:cs="Arial"/>
          <w:b/>
          <w:sz w:val="28"/>
          <w:szCs w:val="28"/>
        </w:rPr>
        <w:t xml:space="preserve">Global </w:t>
      </w:r>
      <w:r w:rsidR="00010E36">
        <w:rPr>
          <w:rFonts w:ascii="Arial" w:eastAsia="Arial" w:hAnsi="Arial" w:cs="Arial"/>
          <w:b/>
          <w:sz w:val="28"/>
          <w:szCs w:val="28"/>
        </w:rPr>
        <w:t>geographic topic</w:t>
      </w:r>
      <w:r w:rsidR="001E07BC">
        <w:rPr>
          <w:rFonts w:ascii="Arial" w:eastAsia="Arial" w:hAnsi="Arial" w:cs="Arial"/>
          <w:b/>
          <w:sz w:val="28"/>
          <w:szCs w:val="28"/>
        </w:rPr>
        <w:t xml:space="preserve"> with a spatial pattern</w:t>
      </w:r>
    </w:p>
    <w:tbl>
      <w:tblPr>
        <w:tblW w:w="147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9"/>
        <w:gridCol w:w="5103"/>
        <w:gridCol w:w="4961"/>
      </w:tblGrid>
      <w:tr w:rsidR="001A5FE6" w14:paraId="142D3828" w14:textId="77777777" w:rsidTr="00CC5B71">
        <w:trPr>
          <w:trHeight w:val="380"/>
        </w:trPr>
        <w:tc>
          <w:tcPr>
            <w:tcW w:w="4679" w:type="dxa"/>
            <w:tcBorders>
              <w:left w:val="single" w:sz="4" w:space="0" w:color="000000"/>
            </w:tcBorders>
          </w:tcPr>
          <w:p w14:paraId="142D3823" w14:textId="77777777" w:rsidR="001A5FE6" w:rsidRDefault="005F7159">
            <w:pPr>
              <w:pBdr>
                <w:top w:val="nil"/>
                <w:left w:val="nil"/>
                <w:bottom w:val="nil"/>
                <w:right w:val="nil"/>
                <w:between w:val="nil"/>
              </w:pBdr>
              <w:spacing w:before="60" w:after="60"/>
              <w:jc w:val="center"/>
              <w:rPr>
                <w:rFonts w:ascii="Arial" w:eastAsia="Arial" w:hAnsi="Arial" w:cs="Arial"/>
                <w:b/>
                <w:color w:val="000000"/>
                <w:sz w:val="20"/>
                <w:szCs w:val="20"/>
              </w:rPr>
            </w:pPr>
            <w:r>
              <w:rPr>
                <w:rFonts w:ascii="Arial" w:eastAsia="Arial" w:hAnsi="Arial" w:cs="Arial"/>
                <w:b/>
                <w:color w:val="000000"/>
                <w:sz w:val="20"/>
                <w:szCs w:val="20"/>
              </w:rPr>
              <w:t xml:space="preserve">Evidence/Judgements for Achievement </w:t>
            </w:r>
          </w:p>
        </w:tc>
        <w:tc>
          <w:tcPr>
            <w:tcW w:w="5103" w:type="dxa"/>
          </w:tcPr>
          <w:p w14:paraId="142D3824" w14:textId="77777777" w:rsidR="001A5FE6" w:rsidRDefault="005F7159">
            <w:pPr>
              <w:pBdr>
                <w:top w:val="nil"/>
                <w:left w:val="nil"/>
                <w:bottom w:val="nil"/>
                <w:right w:val="nil"/>
                <w:between w:val="nil"/>
              </w:pBdr>
              <w:spacing w:before="60" w:after="60"/>
              <w:jc w:val="center"/>
              <w:rPr>
                <w:rFonts w:ascii="Arial" w:eastAsia="Arial" w:hAnsi="Arial" w:cs="Arial"/>
                <w:b/>
                <w:color w:val="000000"/>
                <w:sz w:val="20"/>
                <w:szCs w:val="20"/>
              </w:rPr>
            </w:pPr>
            <w:r>
              <w:rPr>
                <w:rFonts w:ascii="Arial" w:eastAsia="Arial" w:hAnsi="Arial" w:cs="Arial"/>
                <w:b/>
                <w:color w:val="000000"/>
                <w:sz w:val="20"/>
                <w:szCs w:val="20"/>
              </w:rPr>
              <w:t xml:space="preserve">Evidence/Judgements for Achievement with </w:t>
            </w:r>
          </w:p>
          <w:p w14:paraId="142D3825" w14:textId="77777777" w:rsidR="001A5FE6" w:rsidRDefault="005F7159">
            <w:pPr>
              <w:pBdr>
                <w:top w:val="nil"/>
                <w:left w:val="nil"/>
                <w:bottom w:val="nil"/>
                <w:right w:val="nil"/>
                <w:between w:val="nil"/>
              </w:pBdr>
              <w:spacing w:before="60" w:after="60"/>
              <w:jc w:val="center"/>
              <w:rPr>
                <w:rFonts w:ascii="Arial" w:eastAsia="Arial" w:hAnsi="Arial" w:cs="Arial"/>
                <w:b/>
                <w:color w:val="000000"/>
                <w:sz w:val="20"/>
                <w:szCs w:val="20"/>
              </w:rPr>
            </w:pPr>
            <w:r>
              <w:rPr>
                <w:rFonts w:ascii="Arial" w:eastAsia="Arial" w:hAnsi="Arial" w:cs="Arial"/>
                <w:b/>
                <w:color w:val="000000"/>
                <w:sz w:val="20"/>
                <w:szCs w:val="20"/>
              </w:rPr>
              <w:t>Merit</w:t>
            </w:r>
          </w:p>
        </w:tc>
        <w:tc>
          <w:tcPr>
            <w:tcW w:w="4961" w:type="dxa"/>
          </w:tcPr>
          <w:p w14:paraId="142D3826" w14:textId="77777777" w:rsidR="001A5FE6" w:rsidRDefault="005F7159">
            <w:pPr>
              <w:pBdr>
                <w:top w:val="nil"/>
                <w:left w:val="nil"/>
                <w:bottom w:val="nil"/>
                <w:right w:val="nil"/>
                <w:between w:val="nil"/>
              </w:pBdr>
              <w:spacing w:before="60" w:after="60"/>
              <w:jc w:val="center"/>
              <w:rPr>
                <w:rFonts w:ascii="Arial" w:eastAsia="Arial" w:hAnsi="Arial" w:cs="Arial"/>
                <w:b/>
                <w:color w:val="000000"/>
                <w:sz w:val="20"/>
                <w:szCs w:val="20"/>
              </w:rPr>
            </w:pPr>
            <w:r>
              <w:rPr>
                <w:rFonts w:ascii="Arial" w:eastAsia="Arial" w:hAnsi="Arial" w:cs="Arial"/>
                <w:b/>
                <w:color w:val="000000"/>
                <w:sz w:val="20"/>
                <w:szCs w:val="20"/>
              </w:rPr>
              <w:t xml:space="preserve">Evidence/Judgements for Achievement with </w:t>
            </w:r>
          </w:p>
          <w:p w14:paraId="142D3827" w14:textId="77777777" w:rsidR="001A5FE6" w:rsidRDefault="005F7159">
            <w:pPr>
              <w:pBdr>
                <w:top w:val="nil"/>
                <w:left w:val="nil"/>
                <w:bottom w:val="nil"/>
                <w:right w:val="nil"/>
                <w:between w:val="nil"/>
              </w:pBdr>
              <w:spacing w:before="60" w:after="60"/>
              <w:jc w:val="center"/>
              <w:rPr>
                <w:rFonts w:ascii="Arial" w:eastAsia="Arial" w:hAnsi="Arial" w:cs="Arial"/>
                <w:b/>
                <w:color w:val="000000"/>
                <w:sz w:val="20"/>
                <w:szCs w:val="20"/>
              </w:rPr>
            </w:pPr>
            <w:r>
              <w:rPr>
                <w:rFonts w:ascii="Arial" w:eastAsia="Arial" w:hAnsi="Arial" w:cs="Arial"/>
                <w:b/>
                <w:color w:val="000000"/>
                <w:sz w:val="20"/>
                <w:szCs w:val="20"/>
              </w:rPr>
              <w:t>Excellence</w:t>
            </w:r>
          </w:p>
        </w:tc>
      </w:tr>
      <w:tr w:rsidR="001A5FE6" w14:paraId="142D3862" w14:textId="77777777" w:rsidTr="00CC5B71">
        <w:trPr>
          <w:trHeight w:val="360"/>
        </w:trPr>
        <w:tc>
          <w:tcPr>
            <w:tcW w:w="4679" w:type="dxa"/>
            <w:tcBorders>
              <w:left w:val="single" w:sz="4" w:space="0" w:color="000000"/>
            </w:tcBorders>
          </w:tcPr>
          <w:p w14:paraId="142D3829" w14:textId="77777777" w:rsidR="001A5FE6" w:rsidRDefault="005F7159" w:rsidP="00010E36">
            <w:p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t>Explain aspects of a geographic topic at a global scale.</w:t>
            </w:r>
          </w:p>
          <w:p w14:paraId="142D382A" w14:textId="05013BE4" w:rsidR="001A5FE6" w:rsidRDefault="005F7159" w:rsidP="00CC5B71">
            <w:p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t>The student:</w:t>
            </w:r>
          </w:p>
          <w:p w14:paraId="142D382B" w14:textId="460070C3" w:rsidR="001A5FE6" w:rsidRDefault="005F7159" w:rsidP="00CC5B71">
            <w:pPr>
              <w:numPr>
                <w:ilvl w:val="0"/>
                <w:numId w:val="2"/>
              </w:numPr>
              <w:pBdr>
                <w:top w:val="nil"/>
                <w:left w:val="nil"/>
                <w:bottom w:val="nil"/>
                <w:right w:val="nil"/>
                <w:between w:val="nil"/>
              </w:pBdr>
              <w:tabs>
                <w:tab w:val="left" w:pos="284"/>
              </w:tabs>
              <w:spacing w:before="40" w:after="40"/>
              <w:ind w:left="284" w:hanging="284"/>
              <w:rPr>
                <w:color w:val="000000"/>
                <w:sz w:val="20"/>
                <w:szCs w:val="20"/>
              </w:rPr>
            </w:pPr>
            <w:r>
              <w:rPr>
                <w:rFonts w:ascii="Arial" w:eastAsia="Arial" w:hAnsi="Arial" w:cs="Arial"/>
                <w:color w:val="000000"/>
                <w:sz w:val="20"/>
                <w:szCs w:val="20"/>
              </w:rPr>
              <w:t>describe</w:t>
            </w:r>
            <w:r w:rsidR="007264F5">
              <w:rPr>
                <w:rFonts w:ascii="Arial" w:eastAsia="Arial" w:hAnsi="Arial" w:cs="Arial"/>
                <w:color w:val="000000"/>
                <w:sz w:val="20"/>
                <w:szCs w:val="20"/>
              </w:rPr>
              <w:t>s</w:t>
            </w:r>
            <w:r>
              <w:rPr>
                <w:rFonts w:ascii="Arial" w:eastAsia="Arial" w:hAnsi="Arial" w:cs="Arial"/>
                <w:color w:val="000000"/>
                <w:sz w:val="20"/>
                <w:szCs w:val="20"/>
              </w:rPr>
              <w:t xml:space="preserve"> </w:t>
            </w:r>
            <w:r>
              <w:rPr>
                <w:rFonts w:ascii="Arial" w:eastAsia="Arial" w:hAnsi="Arial" w:cs="Arial"/>
                <w:sz w:val="20"/>
                <w:szCs w:val="20"/>
              </w:rPr>
              <w:t xml:space="preserve">a </w:t>
            </w:r>
            <w:r w:rsidR="008223CA">
              <w:rPr>
                <w:rFonts w:ascii="Arial" w:eastAsia="Arial" w:hAnsi="Arial" w:cs="Arial"/>
                <w:sz w:val="20"/>
                <w:szCs w:val="20"/>
              </w:rPr>
              <w:t xml:space="preserve">global </w:t>
            </w:r>
            <w:r>
              <w:rPr>
                <w:rFonts w:ascii="Arial" w:eastAsia="Arial" w:hAnsi="Arial" w:cs="Arial"/>
                <w:color w:val="000000"/>
                <w:sz w:val="20"/>
                <w:szCs w:val="20"/>
              </w:rPr>
              <w:t>pattern</w:t>
            </w:r>
            <w:r w:rsidR="00AE2CF4">
              <w:rPr>
                <w:rFonts w:ascii="Arial" w:eastAsia="Arial" w:hAnsi="Arial" w:cs="Arial"/>
                <w:color w:val="000000"/>
                <w:sz w:val="20"/>
                <w:szCs w:val="20"/>
              </w:rPr>
              <w:t xml:space="preserve"> of the geograph</w:t>
            </w:r>
            <w:r w:rsidR="00CD73C5">
              <w:rPr>
                <w:rFonts w:ascii="Arial" w:eastAsia="Arial" w:hAnsi="Arial" w:cs="Arial"/>
                <w:color w:val="000000"/>
                <w:sz w:val="20"/>
                <w:szCs w:val="20"/>
              </w:rPr>
              <w:t>ic</w:t>
            </w:r>
            <w:r w:rsidR="00AE2CF4">
              <w:rPr>
                <w:rFonts w:ascii="Arial" w:eastAsia="Arial" w:hAnsi="Arial" w:cs="Arial"/>
                <w:color w:val="000000"/>
                <w:sz w:val="20"/>
                <w:szCs w:val="20"/>
              </w:rPr>
              <w:t xml:space="preserve"> topic</w:t>
            </w:r>
            <w:r w:rsidR="00CD73C5">
              <w:rPr>
                <w:rFonts w:ascii="Arial" w:eastAsia="Arial" w:hAnsi="Arial" w:cs="Arial"/>
                <w:color w:val="000000"/>
                <w:sz w:val="20"/>
                <w:szCs w:val="20"/>
              </w:rPr>
              <w:t>, using geographic terminology</w:t>
            </w:r>
          </w:p>
          <w:p w14:paraId="142D382C" w14:textId="68510F9F" w:rsidR="001A5FE6" w:rsidRDefault="005F7159" w:rsidP="00CC5B71">
            <w:pPr>
              <w:numPr>
                <w:ilvl w:val="0"/>
                <w:numId w:val="2"/>
              </w:numPr>
              <w:pBdr>
                <w:top w:val="nil"/>
                <w:left w:val="nil"/>
                <w:bottom w:val="nil"/>
                <w:right w:val="nil"/>
                <w:between w:val="nil"/>
              </w:pBdr>
              <w:tabs>
                <w:tab w:val="left" w:pos="284"/>
              </w:tabs>
              <w:spacing w:before="40" w:after="40"/>
              <w:ind w:left="284" w:hanging="284"/>
              <w:rPr>
                <w:color w:val="000000"/>
                <w:sz w:val="20"/>
                <w:szCs w:val="20"/>
              </w:rPr>
            </w:pPr>
            <w:r>
              <w:rPr>
                <w:rFonts w:ascii="Arial" w:eastAsia="Arial" w:hAnsi="Arial" w:cs="Arial"/>
                <w:color w:val="000000"/>
                <w:sz w:val="20"/>
                <w:szCs w:val="20"/>
              </w:rPr>
              <w:t>explain</w:t>
            </w:r>
            <w:r w:rsidR="007264F5">
              <w:rPr>
                <w:rFonts w:ascii="Arial" w:eastAsia="Arial" w:hAnsi="Arial" w:cs="Arial"/>
                <w:color w:val="000000"/>
                <w:sz w:val="20"/>
                <w:szCs w:val="20"/>
              </w:rPr>
              <w:t>s</w:t>
            </w:r>
            <w:r>
              <w:rPr>
                <w:rFonts w:ascii="Arial" w:eastAsia="Arial" w:hAnsi="Arial" w:cs="Arial"/>
                <w:color w:val="000000"/>
                <w:sz w:val="20"/>
                <w:szCs w:val="20"/>
              </w:rPr>
              <w:t xml:space="preserve"> the factors and/or processes that contribute to th</w:t>
            </w:r>
            <w:r w:rsidR="00CD73C5">
              <w:rPr>
                <w:rFonts w:ascii="Arial" w:eastAsia="Arial" w:hAnsi="Arial" w:cs="Arial"/>
                <w:sz w:val="20"/>
                <w:szCs w:val="20"/>
              </w:rPr>
              <w:t>e</w:t>
            </w:r>
            <w:r>
              <w:rPr>
                <w:rFonts w:ascii="Arial" w:eastAsia="Arial" w:hAnsi="Arial" w:cs="Arial"/>
                <w:color w:val="000000"/>
                <w:sz w:val="20"/>
                <w:szCs w:val="20"/>
              </w:rPr>
              <w:t xml:space="preserve"> pattern</w:t>
            </w:r>
          </w:p>
          <w:p w14:paraId="142D382D" w14:textId="08D13609" w:rsidR="001A5FE6" w:rsidRDefault="005F7159" w:rsidP="00CC5B71">
            <w:pPr>
              <w:numPr>
                <w:ilvl w:val="0"/>
                <w:numId w:val="2"/>
              </w:numPr>
              <w:pBdr>
                <w:top w:val="nil"/>
                <w:left w:val="nil"/>
                <w:bottom w:val="nil"/>
                <w:right w:val="nil"/>
                <w:between w:val="nil"/>
              </w:pBdr>
              <w:tabs>
                <w:tab w:val="left" w:pos="284"/>
              </w:tabs>
              <w:spacing w:before="40" w:after="40"/>
              <w:ind w:left="284" w:hanging="284"/>
              <w:rPr>
                <w:color w:val="000000"/>
                <w:sz w:val="20"/>
                <w:szCs w:val="20"/>
              </w:rPr>
            </w:pPr>
            <w:r>
              <w:rPr>
                <w:rFonts w:ascii="Arial" w:eastAsia="Arial" w:hAnsi="Arial" w:cs="Arial"/>
                <w:color w:val="000000"/>
                <w:sz w:val="20"/>
                <w:szCs w:val="20"/>
              </w:rPr>
              <w:t>explain</w:t>
            </w:r>
            <w:r w:rsidR="007264F5">
              <w:rPr>
                <w:rFonts w:ascii="Arial" w:eastAsia="Arial" w:hAnsi="Arial" w:cs="Arial"/>
                <w:color w:val="000000"/>
                <w:sz w:val="20"/>
                <w:szCs w:val="20"/>
              </w:rPr>
              <w:t>s</w:t>
            </w:r>
            <w:r>
              <w:rPr>
                <w:rFonts w:ascii="Arial" w:eastAsia="Arial" w:hAnsi="Arial" w:cs="Arial"/>
                <w:color w:val="000000"/>
                <w:sz w:val="20"/>
                <w:szCs w:val="20"/>
              </w:rPr>
              <w:t xml:space="preserve"> the significance of</w:t>
            </w:r>
            <w:r>
              <w:rPr>
                <w:rFonts w:ascii="Arial" w:eastAsia="Arial" w:hAnsi="Arial" w:cs="Arial"/>
                <w:sz w:val="20"/>
                <w:szCs w:val="20"/>
              </w:rPr>
              <w:t xml:space="preserve"> the topic on people in different parts of the world</w:t>
            </w:r>
          </w:p>
          <w:p w14:paraId="142D382E" w14:textId="2C91111B" w:rsidR="001A5FE6" w:rsidRPr="00AE2CF4" w:rsidRDefault="00AE2CF4" w:rsidP="00CC5B71">
            <w:pPr>
              <w:numPr>
                <w:ilvl w:val="0"/>
                <w:numId w:val="2"/>
              </w:numPr>
              <w:pBdr>
                <w:top w:val="nil"/>
                <w:left w:val="nil"/>
                <w:bottom w:val="nil"/>
                <w:right w:val="nil"/>
                <w:between w:val="nil"/>
              </w:pBdr>
              <w:tabs>
                <w:tab w:val="left" w:pos="284"/>
              </w:tabs>
              <w:spacing w:before="40" w:after="40"/>
              <w:ind w:left="284" w:hanging="284"/>
              <w:rPr>
                <w:color w:val="000000"/>
                <w:sz w:val="20"/>
                <w:szCs w:val="20"/>
              </w:rPr>
            </w:pPr>
            <w:r>
              <w:rPr>
                <w:rFonts w:ascii="Arial" w:eastAsia="Arial" w:hAnsi="Arial" w:cs="Arial"/>
                <w:sz w:val="20"/>
                <w:szCs w:val="20"/>
              </w:rPr>
              <w:t>r</w:t>
            </w:r>
            <w:r w:rsidR="005F7159">
              <w:rPr>
                <w:rFonts w:ascii="Arial" w:eastAsia="Arial" w:hAnsi="Arial" w:cs="Arial"/>
                <w:sz w:val="20"/>
                <w:szCs w:val="20"/>
              </w:rPr>
              <w:t xml:space="preserve">eferences to regions or nations across different continents </w:t>
            </w:r>
            <w:r>
              <w:rPr>
                <w:rFonts w:ascii="Arial" w:eastAsia="Arial" w:hAnsi="Arial" w:cs="Arial"/>
                <w:sz w:val="20"/>
                <w:szCs w:val="20"/>
              </w:rPr>
              <w:t xml:space="preserve">or hemispheres </w:t>
            </w:r>
            <w:r w:rsidR="005F7159">
              <w:rPr>
                <w:rFonts w:ascii="Arial" w:eastAsia="Arial" w:hAnsi="Arial" w:cs="Arial"/>
                <w:sz w:val="20"/>
                <w:szCs w:val="20"/>
              </w:rPr>
              <w:t xml:space="preserve">are included within each </w:t>
            </w:r>
            <w:r>
              <w:rPr>
                <w:rFonts w:ascii="Arial" w:eastAsia="Arial" w:hAnsi="Arial" w:cs="Arial"/>
                <w:sz w:val="20"/>
                <w:szCs w:val="20"/>
              </w:rPr>
              <w:t>of the above bullet points</w:t>
            </w:r>
            <w:r w:rsidR="005F7159">
              <w:rPr>
                <w:rFonts w:ascii="Arial" w:eastAsia="Arial" w:hAnsi="Arial" w:cs="Arial"/>
                <w:sz w:val="20"/>
                <w:szCs w:val="20"/>
              </w:rPr>
              <w:t>.</w:t>
            </w:r>
          </w:p>
          <w:p w14:paraId="142D382F" w14:textId="77777777" w:rsidR="00010E36" w:rsidRDefault="00010E36" w:rsidP="00CC5B71">
            <w:pPr>
              <w:spacing w:before="40" w:after="40"/>
              <w:rPr>
                <w:rFonts w:ascii="Arial" w:eastAsia="Arial" w:hAnsi="Arial" w:cs="Arial"/>
                <w:b/>
                <w:sz w:val="20"/>
                <w:szCs w:val="20"/>
              </w:rPr>
            </w:pPr>
          </w:p>
          <w:p w14:paraId="1A20F76F" w14:textId="77777777" w:rsidR="00AC611C" w:rsidRDefault="00AC611C" w:rsidP="00AC611C">
            <w:pPr>
              <w:spacing w:before="40" w:after="40"/>
              <w:rPr>
                <w:rFonts w:ascii="Arial" w:eastAsia="Arial" w:hAnsi="Arial" w:cs="Arial"/>
                <w:sz w:val="20"/>
                <w:szCs w:val="20"/>
              </w:rPr>
            </w:pPr>
            <w:r>
              <w:rPr>
                <w:rFonts w:ascii="Arial" w:eastAsia="Arial" w:hAnsi="Arial" w:cs="Arial"/>
                <w:b/>
                <w:sz w:val="20"/>
                <w:szCs w:val="20"/>
              </w:rPr>
              <w:t>For example (partial evidence):</w:t>
            </w:r>
          </w:p>
          <w:p w14:paraId="0CC4FC4D" w14:textId="544A11BF" w:rsidR="00871F17" w:rsidRDefault="00871F17" w:rsidP="00CC5B71">
            <w:pPr>
              <w:spacing w:before="40" w:after="40"/>
              <w:rPr>
                <w:rFonts w:ascii="Arial" w:eastAsia="Arial" w:hAnsi="Arial" w:cs="Arial"/>
                <w:i/>
                <w:sz w:val="20"/>
                <w:szCs w:val="20"/>
              </w:rPr>
            </w:pPr>
            <w:r>
              <w:rPr>
                <w:rFonts w:ascii="Arial" w:eastAsia="Arial" w:hAnsi="Arial" w:cs="Arial"/>
                <w:i/>
                <w:sz w:val="20"/>
                <w:szCs w:val="20"/>
              </w:rPr>
              <w:t>There is a cluster of aged population in the continent of Europe, with countries like Italy, Germany, Sweden and Finland with a high percentage of aged population. Other parts of the globe have pockets of aged population such as Australia in the southern hemisphere, and Canada in the western hemisphere.</w:t>
            </w:r>
          </w:p>
          <w:p w14:paraId="7B47ED87" w14:textId="0CC89A2A" w:rsidR="00871F17" w:rsidRDefault="00871F17" w:rsidP="00CC5B71">
            <w:pPr>
              <w:spacing w:before="40" w:after="40"/>
              <w:rPr>
                <w:rFonts w:ascii="Arial" w:eastAsia="Arial" w:hAnsi="Arial" w:cs="Arial"/>
                <w:i/>
                <w:sz w:val="20"/>
                <w:szCs w:val="20"/>
              </w:rPr>
            </w:pPr>
          </w:p>
          <w:p w14:paraId="3925D4A5" w14:textId="6DC90C3E" w:rsidR="00E8096E" w:rsidRPr="00E8096E" w:rsidRDefault="00E8096E" w:rsidP="00CC5B71">
            <w:pPr>
              <w:spacing w:before="40" w:after="40"/>
              <w:rPr>
                <w:rFonts w:ascii="Arial" w:eastAsia="Arial" w:hAnsi="Arial" w:cs="Arial"/>
                <w:i/>
                <w:sz w:val="20"/>
                <w:szCs w:val="20"/>
                <w:u w:val="single"/>
              </w:rPr>
            </w:pPr>
            <w:r w:rsidRPr="00E8096E">
              <w:rPr>
                <w:rFonts w:ascii="Arial" w:eastAsia="Arial" w:hAnsi="Arial" w:cs="Arial"/>
                <w:i/>
                <w:sz w:val="20"/>
                <w:szCs w:val="20"/>
                <w:u w:val="single"/>
              </w:rPr>
              <w:t>Factors and processes</w:t>
            </w:r>
          </w:p>
          <w:p w14:paraId="07CFD94E" w14:textId="3897BD87" w:rsidR="00E8096E" w:rsidRDefault="00E8096E" w:rsidP="00CC5B71">
            <w:pPr>
              <w:spacing w:before="40" w:after="40"/>
              <w:rPr>
                <w:rFonts w:ascii="Arial" w:eastAsia="Arial" w:hAnsi="Arial" w:cs="Arial"/>
                <w:i/>
                <w:sz w:val="20"/>
                <w:szCs w:val="20"/>
              </w:rPr>
            </w:pPr>
            <w:r>
              <w:rPr>
                <w:rFonts w:ascii="Arial" w:eastAsia="Arial" w:hAnsi="Arial" w:cs="Arial"/>
                <w:i/>
                <w:sz w:val="20"/>
                <w:szCs w:val="20"/>
              </w:rPr>
              <w:t>Key drivers may be considered: fertility, mortality (health), migration, political decisions/stability</w:t>
            </w:r>
          </w:p>
          <w:p w14:paraId="772848B5" w14:textId="26AFF6F4" w:rsidR="00E8096E" w:rsidRDefault="00E8096E" w:rsidP="00CC5B71">
            <w:pPr>
              <w:spacing w:before="40" w:after="40"/>
              <w:rPr>
                <w:rFonts w:ascii="Arial" w:eastAsia="Arial" w:hAnsi="Arial" w:cs="Arial"/>
                <w:i/>
                <w:sz w:val="20"/>
                <w:szCs w:val="20"/>
              </w:rPr>
            </w:pPr>
          </w:p>
          <w:p w14:paraId="47A1BDB1" w14:textId="39A9FDCF" w:rsidR="00E8096E" w:rsidRDefault="00E8096E" w:rsidP="00CC5B71">
            <w:pPr>
              <w:spacing w:before="40" w:after="40"/>
              <w:rPr>
                <w:rFonts w:ascii="Arial" w:eastAsia="Arial" w:hAnsi="Arial" w:cs="Arial"/>
                <w:i/>
                <w:sz w:val="20"/>
                <w:szCs w:val="20"/>
              </w:rPr>
            </w:pPr>
            <w:r>
              <w:rPr>
                <w:rFonts w:ascii="Arial" w:eastAsia="Arial" w:hAnsi="Arial" w:cs="Arial"/>
                <w:i/>
                <w:sz w:val="20"/>
                <w:szCs w:val="20"/>
              </w:rPr>
              <w:t xml:space="preserve">One of the reasons for </w:t>
            </w:r>
            <w:r w:rsidR="006A1207">
              <w:rPr>
                <w:rFonts w:ascii="Arial" w:eastAsia="Arial" w:hAnsi="Arial" w:cs="Arial"/>
                <w:i/>
                <w:sz w:val="20"/>
                <w:szCs w:val="20"/>
              </w:rPr>
              <w:t>the cluster of</w:t>
            </w:r>
            <w:r>
              <w:rPr>
                <w:rFonts w:ascii="Arial" w:eastAsia="Arial" w:hAnsi="Arial" w:cs="Arial"/>
                <w:i/>
                <w:sz w:val="20"/>
                <w:szCs w:val="20"/>
              </w:rPr>
              <w:t xml:space="preserve"> ag</w:t>
            </w:r>
            <w:r w:rsidR="006A1207">
              <w:rPr>
                <w:rFonts w:ascii="Arial" w:eastAsia="Arial" w:hAnsi="Arial" w:cs="Arial"/>
                <w:i/>
                <w:sz w:val="20"/>
                <w:szCs w:val="20"/>
              </w:rPr>
              <w:t>e</w:t>
            </w:r>
            <w:r>
              <w:rPr>
                <w:rFonts w:ascii="Arial" w:eastAsia="Arial" w:hAnsi="Arial" w:cs="Arial"/>
                <w:i/>
                <w:sz w:val="20"/>
                <w:szCs w:val="20"/>
              </w:rPr>
              <w:t xml:space="preserve">ing population is </w:t>
            </w:r>
            <w:r w:rsidR="006A1207">
              <w:rPr>
                <w:rFonts w:ascii="Arial" w:eastAsia="Arial" w:hAnsi="Arial" w:cs="Arial"/>
                <w:i/>
                <w:sz w:val="20"/>
                <w:szCs w:val="20"/>
              </w:rPr>
              <w:t>the post war baby boom. After WWII there was an increase in the number of babies being born in Europe and Commonwealth countries such as Australia and Canada.</w:t>
            </w:r>
          </w:p>
          <w:p w14:paraId="2C3429BB" w14:textId="0408D3F3" w:rsidR="006A1207" w:rsidRDefault="0055276C" w:rsidP="00CC5B71">
            <w:pPr>
              <w:spacing w:before="40" w:after="40"/>
              <w:rPr>
                <w:rFonts w:ascii="Arial" w:eastAsia="Arial" w:hAnsi="Arial" w:cs="Arial"/>
                <w:i/>
                <w:sz w:val="20"/>
                <w:szCs w:val="20"/>
              </w:rPr>
            </w:pPr>
            <w:r>
              <w:rPr>
                <w:rFonts w:ascii="Arial" w:eastAsia="Arial" w:hAnsi="Arial" w:cs="Arial"/>
                <w:i/>
                <w:sz w:val="20"/>
                <w:szCs w:val="20"/>
              </w:rPr>
              <w:lastRenderedPageBreak/>
              <w:t>The cluster in Europe can also be linked with better life expectancy.</w:t>
            </w:r>
            <w:r w:rsidR="006A1207">
              <w:rPr>
                <w:rFonts w:ascii="Arial" w:eastAsia="Arial" w:hAnsi="Arial" w:cs="Arial"/>
                <w:i/>
                <w:sz w:val="20"/>
                <w:szCs w:val="20"/>
              </w:rPr>
              <w:t xml:space="preserve"> As healthcare technology improves, people live longer and life expectancy increases.</w:t>
            </w:r>
            <w:r w:rsidR="004F553C">
              <w:rPr>
                <w:rFonts w:ascii="Arial" w:eastAsia="Arial" w:hAnsi="Arial" w:cs="Arial"/>
                <w:i/>
                <w:sz w:val="20"/>
                <w:szCs w:val="20"/>
              </w:rPr>
              <w:t xml:space="preserve"> High levels of ageing population and life expectancy occur in the countries of Europe such as UK, Italy, Germany, Sweden and Finland. Outside of Europe, there is also high life expectancy in Canada, Australia, and Japan.</w:t>
            </w:r>
          </w:p>
          <w:p w14:paraId="06CF075E" w14:textId="61B7C93F" w:rsidR="00E8096E" w:rsidRDefault="00E8096E" w:rsidP="00CC5B71">
            <w:pPr>
              <w:spacing w:before="40" w:after="40"/>
              <w:rPr>
                <w:rFonts w:ascii="Arial" w:eastAsia="Arial" w:hAnsi="Arial" w:cs="Arial"/>
                <w:i/>
                <w:sz w:val="20"/>
                <w:szCs w:val="20"/>
              </w:rPr>
            </w:pPr>
          </w:p>
          <w:p w14:paraId="2140898A" w14:textId="11FA251F" w:rsidR="00871F17" w:rsidRDefault="00346FA3" w:rsidP="00CC5B71">
            <w:pPr>
              <w:spacing w:before="40" w:after="40"/>
              <w:rPr>
                <w:rFonts w:ascii="Arial" w:eastAsia="Arial" w:hAnsi="Arial" w:cs="Arial"/>
                <w:i/>
                <w:sz w:val="20"/>
                <w:szCs w:val="20"/>
                <w:u w:val="single"/>
              </w:rPr>
            </w:pPr>
            <w:r w:rsidRPr="00346FA3">
              <w:rPr>
                <w:rFonts w:ascii="Arial" w:eastAsia="Arial" w:hAnsi="Arial" w:cs="Arial"/>
                <w:i/>
                <w:sz w:val="20"/>
                <w:szCs w:val="20"/>
                <w:u w:val="single"/>
              </w:rPr>
              <w:t>Significance</w:t>
            </w:r>
          </w:p>
          <w:p w14:paraId="1007ED78" w14:textId="0E83EB88" w:rsidR="00F42A45" w:rsidRPr="003A5D61" w:rsidRDefault="00F42A45" w:rsidP="00CC5B71">
            <w:pPr>
              <w:spacing w:before="40" w:after="40"/>
              <w:rPr>
                <w:rFonts w:ascii="Arial" w:eastAsia="Arial" w:hAnsi="Arial" w:cs="Arial"/>
                <w:i/>
                <w:sz w:val="20"/>
                <w:szCs w:val="20"/>
              </w:rPr>
            </w:pPr>
            <w:r w:rsidRPr="003A5D61">
              <w:rPr>
                <w:rFonts w:ascii="Arial" w:eastAsia="Arial" w:hAnsi="Arial" w:cs="Arial"/>
                <w:i/>
                <w:sz w:val="20"/>
                <w:szCs w:val="20"/>
              </w:rPr>
              <w:t>Ageing population is significant for people, it has positive and negative effects.</w:t>
            </w:r>
          </w:p>
          <w:p w14:paraId="75EF7F31" w14:textId="77777777" w:rsidR="00F42A45" w:rsidRPr="003A5D61" w:rsidRDefault="00F42A45" w:rsidP="00CC5B71">
            <w:pPr>
              <w:spacing w:before="40" w:after="40"/>
              <w:rPr>
                <w:rFonts w:ascii="Arial" w:eastAsia="Arial" w:hAnsi="Arial" w:cs="Arial"/>
                <w:i/>
                <w:sz w:val="20"/>
                <w:szCs w:val="20"/>
              </w:rPr>
            </w:pPr>
          </w:p>
          <w:p w14:paraId="4ADAD42F" w14:textId="790AF69E" w:rsidR="007A3F41" w:rsidRPr="003A5D61" w:rsidRDefault="00F42A45" w:rsidP="006201AA">
            <w:pPr>
              <w:spacing w:before="40" w:after="40"/>
              <w:rPr>
                <w:rFonts w:ascii="Arial" w:eastAsia="Arial" w:hAnsi="Arial" w:cs="Arial"/>
                <w:i/>
                <w:sz w:val="20"/>
                <w:szCs w:val="20"/>
              </w:rPr>
            </w:pPr>
            <w:r w:rsidRPr="003A5D61">
              <w:rPr>
                <w:rFonts w:ascii="Arial" w:eastAsia="Arial" w:hAnsi="Arial" w:cs="Arial"/>
                <w:i/>
                <w:sz w:val="20"/>
                <w:szCs w:val="20"/>
              </w:rPr>
              <w:t>Ageing population can be seen as positive as retired population are fitter and able to contribute to society for longer, such as giving time to volunteer work in the community.</w:t>
            </w:r>
            <w:r w:rsidR="00E23863" w:rsidRPr="003A5D61">
              <w:rPr>
                <w:rFonts w:ascii="Arial" w:eastAsia="Arial" w:hAnsi="Arial" w:cs="Arial"/>
                <w:i/>
                <w:sz w:val="20"/>
                <w:szCs w:val="20"/>
              </w:rPr>
              <w:t xml:space="preserve"> In England there is an organisation called Contact the Elderly, where time is volunteered to spend time with elderly people who live alone.</w:t>
            </w:r>
          </w:p>
          <w:p w14:paraId="515A52B1" w14:textId="77777777" w:rsidR="007A3F41" w:rsidRPr="003A5D61" w:rsidRDefault="007A3F41" w:rsidP="00CC5B71">
            <w:pPr>
              <w:spacing w:before="40" w:after="40"/>
              <w:rPr>
                <w:rFonts w:ascii="Arial" w:eastAsia="Arial" w:hAnsi="Arial" w:cs="Arial"/>
                <w:i/>
                <w:sz w:val="20"/>
                <w:szCs w:val="20"/>
              </w:rPr>
            </w:pPr>
          </w:p>
          <w:p w14:paraId="48198E53" w14:textId="3936FC90" w:rsidR="003B578F" w:rsidRPr="00346FA3" w:rsidRDefault="00F42A45" w:rsidP="00CC5B71">
            <w:pPr>
              <w:spacing w:before="40" w:after="40"/>
              <w:rPr>
                <w:rFonts w:ascii="Arial" w:eastAsia="Arial" w:hAnsi="Arial" w:cs="Arial"/>
                <w:i/>
                <w:sz w:val="20"/>
                <w:szCs w:val="20"/>
              </w:rPr>
            </w:pPr>
            <w:r w:rsidRPr="003A5D61">
              <w:rPr>
                <w:rFonts w:ascii="Arial" w:eastAsia="Arial" w:hAnsi="Arial" w:cs="Arial"/>
                <w:i/>
                <w:sz w:val="20"/>
                <w:szCs w:val="20"/>
              </w:rPr>
              <w:t>Ageing population can be seen as negative because it</w:t>
            </w:r>
            <w:r w:rsidR="00CF0B6A" w:rsidRPr="003A5D61">
              <w:rPr>
                <w:rFonts w:ascii="Arial" w:eastAsia="Arial" w:hAnsi="Arial" w:cs="Arial"/>
                <w:i/>
                <w:sz w:val="20"/>
                <w:szCs w:val="20"/>
              </w:rPr>
              <w:t xml:space="preserve"> can reduce employment opportunities for younger people. </w:t>
            </w:r>
            <w:r w:rsidRPr="003A5D61">
              <w:rPr>
                <w:rFonts w:ascii="Arial" w:eastAsia="Arial" w:hAnsi="Arial" w:cs="Arial"/>
                <w:i/>
                <w:sz w:val="20"/>
                <w:szCs w:val="20"/>
              </w:rPr>
              <w:t>As life expectancy is increasing, quality of life is also increasing meaning people are staying fitter and working longer, meaning that jobs are not available for the younger population.</w:t>
            </w:r>
            <w:r w:rsidR="00D8132D">
              <w:rPr>
                <w:rFonts w:ascii="Arial" w:eastAsia="Arial" w:hAnsi="Arial" w:cs="Arial"/>
                <w:i/>
                <w:sz w:val="20"/>
                <w:szCs w:val="20"/>
              </w:rPr>
              <w:t xml:space="preserve"> </w:t>
            </w:r>
            <w:r w:rsidR="00E23863" w:rsidRPr="003A5D61">
              <w:rPr>
                <w:rFonts w:ascii="Arial" w:eastAsia="Arial" w:hAnsi="Arial" w:cs="Arial"/>
                <w:i/>
                <w:sz w:val="20"/>
                <w:szCs w:val="20"/>
              </w:rPr>
              <w:t>The retirement age, when people are eligible for a pension is being raised in many of the countries in Europe. In Norway, the retirement age has been raised to 68 and in Germany, the retirement age is being raised year by year with the goal of raising retirement age to 67 by 2029.</w:t>
            </w:r>
          </w:p>
          <w:p w14:paraId="142D383B" w14:textId="77777777" w:rsidR="001A5FE6" w:rsidRDefault="00DC2616" w:rsidP="00CC5B71">
            <w:pPr>
              <w:spacing w:before="40" w:after="40"/>
              <w:rPr>
                <w:rFonts w:ascii="Arial" w:eastAsia="Arial" w:hAnsi="Arial" w:cs="Arial"/>
                <w:i/>
                <w:sz w:val="20"/>
                <w:szCs w:val="20"/>
              </w:rPr>
            </w:pPr>
            <w:r>
              <w:rPr>
                <w:rFonts w:ascii="Arial" w:eastAsia="Arial" w:hAnsi="Arial" w:cs="Arial"/>
                <w:i/>
                <w:color w:val="FF0000"/>
                <w:sz w:val="20"/>
                <w:szCs w:val="20"/>
              </w:rPr>
              <w:t>T</w:t>
            </w:r>
            <w:r w:rsidR="005F7159">
              <w:rPr>
                <w:rFonts w:ascii="Arial" w:eastAsia="Arial" w:hAnsi="Arial" w:cs="Arial"/>
                <w:i/>
                <w:color w:val="FF0000"/>
                <w:sz w:val="20"/>
                <w:szCs w:val="20"/>
              </w:rPr>
              <w:t>he examples above are indicative samples only</w:t>
            </w:r>
          </w:p>
        </w:tc>
        <w:tc>
          <w:tcPr>
            <w:tcW w:w="5103" w:type="dxa"/>
          </w:tcPr>
          <w:p w14:paraId="142D383C" w14:textId="77777777" w:rsidR="001A5FE6" w:rsidRDefault="005F7159" w:rsidP="00010E36">
            <w:p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lastRenderedPageBreak/>
              <w:t xml:space="preserve">Explain, in </w:t>
            </w:r>
            <w:r w:rsidR="00082DE1">
              <w:rPr>
                <w:rFonts w:ascii="Arial" w:eastAsia="Arial" w:hAnsi="Arial" w:cs="Arial"/>
                <w:color w:val="000000"/>
                <w:sz w:val="20"/>
                <w:szCs w:val="20"/>
              </w:rPr>
              <w:t>depth</w:t>
            </w:r>
            <w:r>
              <w:rPr>
                <w:rFonts w:ascii="Arial" w:eastAsia="Arial" w:hAnsi="Arial" w:cs="Arial"/>
                <w:color w:val="000000"/>
                <w:sz w:val="20"/>
                <w:szCs w:val="20"/>
              </w:rPr>
              <w:t>, aspects of a geographic topic at a global scale.</w:t>
            </w:r>
          </w:p>
          <w:p w14:paraId="142D383D" w14:textId="16809D78" w:rsidR="001A5FE6" w:rsidRDefault="005F7159" w:rsidP="00CC5B71">
            <w:p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t>The student</w:t>
            </w:r>
            <w:r w:rsidR="004A369F">
              <w:rPr>
                <w:rFonts w:ascii="Arial" w:eastAsia="Arial" w:hAnsi="Arial" w:cs="Arial"/>
                <w:color w:val="000000"/>
                <w:sz w:val="20"/>
                <w:szCs w:val="20"/>
              </w:rPr>
              <w:t>:</w:t>
            </w:r>
          </w:p>
          <w:p w14:paraId="142D383E" w14:textId="5D12A0A1" w:rsidR="001A5FE6" w:rsidRDefault="005F7159" w:rsidP="00CC5B71">
            <w:pPr>
              <w:numPr>
                <w:ilvl w:val="0"/>
                <w:numId w:val="2"/>
              </w:numPr>
              <w:pBdr>
                <w:top w:val="nil"/>
                <w:left w:val="nil"/>
                <w:bottom w:val="nil"/>
                <w:right w:val="nil"/>
                <w:between w:val="nil"/>
              </w:pBdr>
              <w:tabs>
                <w:tab w:val="left" w:pos="284"/>
              </w:tabs>
              <w:spacing w:before="40" w:after="40"/>
              <w:ind w:left="284" w:hanging="284"/>
              <w:rPr>
                <w:color w:val="000000"/>
                <w:sz w:val="20"/>
                <w:szCs w:val="20"/>
              </w:rPr>
            </w:pPr>
            <w:r>
              <w:rPr>
                <w:rFonts w:ascii="Arial" w:eastAsia="Arial" w:hAnsi="Arial" w:cs="Arial"/>
                <w:color w:val="000000"/>
                <w:sz w:val="20"/>
                <w:szCs w:val="20"/>
              </w:rPr>
              <w:t>describe</w:t>
            </w:r>
            <w:r w:rsidR="00B10E49">
              <w:rPr>
                <w:rFonts w:ascii="Arial" w:eastAsia="Arial" w:hAnsi="Arial" w:cs="Arial"/>
                <w:color w:val="000000"/>
                <w:sz w:val="20"/>
                <w:szCs w:val="20"/>
              </w:rPr>
              <w:t>s</w:t>
            </w:r>
            <w:r w:rsidR="00AE2CF4">
              <w:rPr>
                <w:rFonts w:ascii="Arial" w:eastAsia="Arial" w:hAnsi="Arial" w:cs="Arial"/>
                <w:color w:val="000000"/>
                <w:sz w:val="20"/>
                <w:szCs w:val="20"/>
              </w:rPr>
              <w:t>, in detail,</w:t>
            </w:r>
            <w:r>
              <w:rPr>
                <w:rFonts w:ascii="Arial" w:eastAsia="Arial" w:hAnsi="Arial" w:cs="Arial"/>
                <w:color w:val="000000"/>
                <w:sz w:val="20"/>
                <w:szCs w:val="20"/>
              </w:rPr>
              <w:t xml:space="preserve"> </w:t>
            </w:r>
            <w:r>
              <w:rPr>
                <w:rFonts w:ascii="Arial" w:eastAsia="Arial" w:hAnsi="Arial" w:cs="Arial"/>
                <w:sz w:val="20"/>
                <w:szCs w:val="20"/>
              </w:rPr>
              <w:t>a spatial</w:t>
            </w:r>
            <w:r w:rsidR="00B10E49">
              <w:rPr>
                <w:rFonts w:ascii="Arial" w:eastAsia="Arial" w:hAnsi="Arial" w:cs="Arial"/>
                <w:sz w:val="20"/>
                <w:szCs w:val="20"/>
              </w:rPr>
              <w:t xml:space="preserve"> pattern</w:t>
            </w:r>
            <w:r>
              <w:rPr>
                <w:rFonts w:ascii="Arial" w:eastAsia="Arial" w:hAnsi="Arial" w:cs="Arial"/>
                <w:sz w:val="20"/>
                <w:szCs w:val="20"/>
              </w:rPr>
              <w:t xml:space="preserve"> </w:t>
            </w:r>
            <w:r w:rsidR="00AE2CF4">
              <w:rPr>
                <w:rFonts w:ascii="Arial" w:eastAsia="Arial" w:hAnsi="Arial" w:cs="Arial"/>
                <w:color w:val="000000"/>
                <w:sz w:val="20"/>
                <w:szCs w:val="20"/>
              </w:rPr>
              <w:t>of the geographic topic</w:t>
            </w:r>
            <w:r w:rsidR="005D1258">
              <w:rPr>
                <w:rFonts w:ascii="Arial" w:eastAsia="Arial" w:hAnsi="Arial" w:cs="Arial"/>
                <w:color w:val="000000"/>
                <w:sz w:val="20"/>
                <w:szCs w:val="20"/>
              </w:rPr>
              <w:t>,</w:t>
            </w:r>
            <w:r w:rsidR="00AE2CF4">
              <w:rPr>
                <w:rFonts w:ascii="Arial" w:eastAsia="Arial" w:hAnsi="Arial" w:cs="Arial"/>
                <w:color w:val="000000"/>
                <w:sz w:val="20"/>
                <w:szCs w:val="20"/>
              </w:rPr>
              <w:t xml:space="preserve"> </w:t>
            </w:r>
            <w:r>
              <w:rPr>
                <w:rFonts w:ascii="Arial" w:eastAsia="Arial" w:hAnsi="Arial" w:cs="Arial"/>
                <w:color w:val="000000"/>
                <w:sz w:val="20"/>
                <w:szCs w:val="20"/>
              </w:rPr>
              <w:t>using geographic terminology</w:t>
            </w:r>
          </w:p>
          <w:p w14:paraId="142D383F" w14:textId="2064EF75" w:rsidR="001A5FE6" w:rsidRDefault="005F7159" w:rsidP="00CC5B71">
            <w:pPr>
              <w:numPr>
                <w:ilvl w:val="0"/>
                <w:numId w:val="2"/>
              </w:numPr>
              <w:pBdr>
                <w:top w:val="nil"/>
                <w:left w:val="nil"/>
                <w:bottom w:val="nil"/>
                <w:right w:val="nil"/>
                <w:between w:val="nil"/>
              </w:pBdr>
              <w:tabs>
                <w:tab w:val="left" w:pos="284"/>
              </w:tabs>
              <w:spacing w:before="40" w:after="40"/>
              <w:ind w:left="284" w:hanging="284"/>
              <w:rPr>
                <w:color w:val="000000"/>
                <w:sz w:val="20"/>
                <w:szCs w:val="20"/>
              </w:rPr>
            </w:pPr>
            <w:r>
              <w:rPr>
                <w:rFonts w:ascii="Arial" w:eastAsia="Arial" w:hAnsi="Arial" w:cs="Arial"/>
                <w:color w:val="000000"/>
                <w:sz w:val="20"/>
                <w:szCs w:val="20"/>
              </w:rPr>
              <w:t>explain</w:t>
            </w:r>
            <w:r w:rsidR="00B10E49">
              <w:rPr>
                <w:rFonts w:ascii="Arial" w:eastAsia="Arial" w:hAnsi="Arial" w:cs="Arial"/>
                <w:color w:val="000000"/>
                <w:sz w:val="20"/>
                <w:szCs w:val="20"/>
              </w:rPr>
              <w:t>s</w:t>
            </w:r>
            <w:r>
              <w:rPr>
                <w:rFonts w:ascii="Arial" w:eastAsia="Arial" w:hAnsi="Arial" w:cs="Arial"/>
                <w:color w:val="000000"/>
                <w:sz w:val="20"/>
                <w:szCs w:val="20"/>
              </w:rPr>
              <w:t>, in detail, the factors and/or processes that contribute to t</w:t>
            </w:r>
            <w:r>
              <w:rPr>
                <w:rFonts w:ascii="Arial" w:eastAsia="Arial" w:hAnsi="Arial" w:cs="Arial"/>
                <w:sz w:val="20"/>
                <w:szCs w:val="20"/>
              </w:rPr>
              <w:t>h</w:t>
            </w:r>
            <w:r w:rsidR="005D1258">
              <w:rPr>
                <w:rFonts w:ascii="Arial" w:eastAsia="Arial" w:hAnsi="Arial" w:cs="Arial"/>
                <w:sz w:val="20"/>
                <w:szCs w:val="20"/>
              </w:rPr>
              <w:t>e</w:t>
            </w:r>
            <w:r>
              <w:rPr>
                <w:rFonts w:ascii="Arial" w:eastAsia="Arial" w:hAnsi="Arial" w:cs="Arial"/>
                <w:color w:val="000000"/>
                <w:sz w:val="20"/>
                <w:szCs w:val="20"/>
              </w:rPr>
              <w:t xml:space="preserve"> pattern</w:t>
            </w:r>
          </w:p>
          <w:p w14:paraId="142D3840" w14:textId="5B431FE9" w:rsidR="001A5FE6" w:rsidRDefault="005F7159" w:rsidP="00CC5B71">
            <w:pPr>
              <w:numPr>
                <w:ilvl w:val="0"/>
                <w:numId w:val="2"/>
              </w:numPr>
              <w:pBdr>
                <w:top w:val="nil"/>
                <w:left w:val="nil"/>
                <w:bottom w:val="nil"/>
                <w:right w:val="nil"/>
                <w:between w:val="nil"/>
              </w:pBdr>
              <w:tabs>
                <w:tab w:val="left" w:pos="284"/>
              </w:tabs>
              <w:spacing w:before="40" w:after="40"/>
              <w:ind w:left="284" w:hanging="284"/>
              <w:rPr>
                <w:color w:val="000000"/>
                <w:sz w:val="20"/>
                <w:szCs w:val="20"/>
              </w:rPr>
            </w:pPr>
            <w:r>
              <w:rPr>
                <w:rFonts w:ascii="Arial" w:eastAsia="Arial" w:hAnsi="Arial" w:cs="Arial"/>
                <w:color w:val="000000"/>
                <w:sz w:val="20"/>
                <w:szCs w:val="20"/>
              </w:rPr>
              <w:t>explain</w:t>
            </w:r>
            <w:r w:rsidR="002E342B">
              <w:rPr>
                <w:rFonts w:ascii="Arial" w:eastAsia="Arial" w:hAnsi="Arial" w:cs="Arial"/>
                <w:color w:val="000000"/>
                <w:sz w:val="20"/>
                <w:szCs w:val="20"/>
              </w:rPr>
              <w:t>s</w:t>
            </w:r>
            <w:r>
              <w:rPr>
                <w:rFonts w:ascii="Arial" w:eastAsia="Arial" w:hAnsi="Arial" w:cs="Arial"/>
                <w:color w:val="000000"/>
                <w:sz w:val="20"/>
                <w:szCs w:val="20"/>
              </w:rPr>
              <w:t xml:space="preserve">, in detail, the significance of </w:t>
            </w:r>
            <w:r>
              <w:rPr>
                <w:rFonts w:ascii="Arial" w:eastAsia="Arial" w:hAnsi="Arial" w:cs="Arial"/>
                <w:sz w:val="20"/>
                <w:szCs w:val="20"/>
              </w:rPr>
              <w:t xml:space="preserve">the topic </w:t>
            </w:r>
            <w:r>
              <w:rPr>
                <w:rFonts w:ascii="Arial" w:eastAsia="Arial" w:hAnsi="Arial" w:cs="Arial"/>
                <w:color w:val="000000"/>
                <w:sz w:val="20"/>
                <w:szCs w:val="20"/>
              </w:rPr>
              <w:t xml:space="preserve">on people </w:t>
            </w:r>
            <w:r>
              <w:rPr>
                <w:rFonts w:ascii="Arial" w:eastAsia="Arial" w:hAnsi="Arial" w:cs="Arial"/>
                <w:sz w:val="20"/>
                <w:szCs w:val="20"/>
              </w:rPr>
              <w:t>in different parts of the world</w:t>
            </w:r>
          </w:p>
          <w:p w14:paraId="142D3841" w14:textId="77777777" w:rsidR="00AE2CF4" w:rsidRPr="00AE2CF4" w:rsidRDefault="00AE2CF4" w:rsidP="00CC5B71">
            <w:pPr>
              <w:numPr>
                <w:ilvl w:val="0"/>
                <w:numId w:val="2"/>
              </w:numPr>
              <w:pBdr>
                <w:top w:val="nil"/>
                <w:left w:val="nil"/>
                <w:bottom w:val="nil"/>
                <w:right w:val="nil"/>
                <w:between w:val="nil"/>
              </w:pBdr>
              <w:tabs>
                <w:tab w:val="left" w:pos="284"/>
              </w:tabs>
              <w:spacing w:before="40" w:after="40"/>
              <w:ind w:left="284" w:hanging="284"/>
              <w:rPr>
                <w:color w:val="000000"/>
                <w:sz w:val="20"/>
                <w:szCs w:val="20"/>
              </w:rPr>
            </w:pPr>
            <w:r>
              <w:rPr>
                <w:rFonts w:ascii="Arial" w:eastAsia="Arial" w:hAnsi="Arial" w:cs="Arial"/>
                <w:sz w:val="20"/>
                <w:szCs w:val="20"/>
              </w:rPr>
              <w:t xml:space="preserve">references to regions or nations across different continents or hemispheres are included within each of the above bullet points. </w:t>
            </w:r>
          </w:p>
          <w:p w14:paraId="142D3842" w14:textId="77777777" w:rsidR="00010E36" w:rsidRDefault="00010E36" w:rsidP="00CC5B71">
            <w:pPr>
              <w:spacing w:before="40" w:after="40"/>
              <w:rPr>
                <w:rFonts w:ascii="Arial" w:eastAsia="Arial" w:hAnsi="Arial" w:cs="Arial"/>
                <w:b/>
                <w:sz w:val="20"/>
                <w:szCs w:val="20"/>
              </w:rPr>
            </w:pPr>
          </w:p>
          <w:p w14:paraId="142D3843" w14:textId="77777777" w:rsidR="001A5FE6" w:rsidRDefault="005F7159" w:rsidP="00CC5B71">
            <w:pPr>
              <w:spacing w:before="40" w:after="40"/>
              <w:rPr>
                <w:rFonts w:ascii="Arial" w:eastAsia="Arial" w:hAnsi="Arial" w:cs="Arial"/>
                <w:sz w:val="20"/>
                <w:szCs w:val="20"/>
              </w:rPr>
            </w:pPr>
            <w:r>
              <w:rPr>
                <w:rFonts w:ascii="Arial" w:eastAsia="Arial" w:hAnsi="Arial" w:cs="Arial"/>
                <w:b/>
                <w:sz w:val="20"/>
                <w:szCs w:val="20"/>
              </w:rPr>
              <w:t>For example (partial evidence):</w:t>
            </w:r>
          </w:p>
          <w:p w14:paraId="142D384D" w14:textId="5F25B5E5" w:rsidR="001A5FE6" w:rsidRDefault="00871F17" w:rsidP="00CC5B71">
            <w:pPr>
              <w:spacing w:before="40" w:after="40"/>
              <w:rPr>
                <w:rFonts w:ascii="Arial" w:eastAsia="Arial" w:hAnsi="Arial" w:cs="Arial"/>
                <w:i/>
                <w:sz w:val="20"/>
                <w:szCs w:val="20"/>
              </w:rPr>
            </w:pPr>
            <w:r>
              <w:rPr>
                <w:rFonts w:ascii="Arial" w:eastAsia="Arial" w:hAnsi="Arial" w:cs="Arial"/>
                <w:i/>
                <w:sz w:val="20"/>
                <w:szCs w:val="20"/>
              </w:rPr>
              <w:t xml:space="preserve">Ageing population forms a </w:t>
            </w:r>
            <w:r w:rsidR="00C03A11">
              <w:rPr>
                <w:rFonts w:ascii="Arial" w:eastAsia="Arial" w:hAnsi="Arial" w:cs="Arial"/>
                <w:i/>
                <w:sz w:val="20"/>
                <w:szCs w:val="20"/>
              </w:rPr>
              <w:t>clustered</w:t>
            </w:r>
            <w:r>
              <w:rPr>
                <w:rFonts w:ascii="Arial" w:eastAsia="Arial" w:hAnsi="Arial" w:cs="Arial"/>
                <w:i/>
                <w:sz w:val="20"/>
                <w:szCs w:val="20"/>
              </w:rPr>
              <w:t xml:space="preserve"> pattern, with most ageing population in the north eastern hemisphere of the globe. </w:t>
            </w:r>
            <w:r w:rsidR="00C03A11">
              <w:rPr>
                <w:rFonts w:ascii="Arial" w:eastAsia="Arial" w:hAnsi="Arial" w:cs="Arial"/>
                <w:i/>
                <w:sz w:val="20"/>
                <w:szCs w:val="20"/>
              </w:rPr>
              <w:t>I</w:t>
            </w:r>
            <w:r>
              <w:rPr>
                <w:rFonts w:ascii="Arial" w:eastAsia="Arial" w:hAnsi="Arial" w:cs="Arial"/>
                <w:i/>
                <w:sz w:val="20"/>
                <w:szCs w:val="20"/>
              </w:rPr>
              <w:t xml:space="preserve">n the north eastern hemisphere, there is a cluster of countries in Europe with a significant ageing population. Countries in this cluster include Italy, Germany, Sweden and Finland all have population with 25-59% of their population over 60 years of age. Also in this cluster are countries such as the UK, Spain, Norway and </w:t>
            </w:r>
            <w:r w:rsidR="00C22FCB">
              <w:rPr>
                <w:rFonts w:ascii="Arial" w:eastAsia="Arial" w:hAnsi="Arial" w:cs="Arial"/>
                <w:i/>
                <w:sz w:val="20"/>
                <w:szCs w:val="20"/>
              </w:rPr>
              <w:t>Ukraine which have 20-24% of their population over 60 years of age.</w:t>
            </w:r>
          </w:p>
          <w:p w14:paraId="2B0D9F86" w14:textId="17176D74" w:rsidR="00C03A11" w:rsidRDefault="00C03A11" w:rsidP="00CC5B71">
            <w:pPr>
              <w:spacing w:before="40" w:after="40"/>
              <w:rPr>
                <w:rFonts w:ascii="Arial" w:eastAsia="Arial" w:hAnsi="Arial" w:cs="Arial"/>
                <w:i/>
                <w:sz w:val="20"/>
                <w:szCs w:val="20"/>
              </w:rPr>
            </w:pPr>
            <w:r>
              <w:rPr>
                <w:rFonts w:ascii="Arial" w:eastAsia="Arial" w:hAnsi="Arial" w:cs="Arial"/>
                <w:i/>
                <w:sz w:val="20"/>
                <w:szCs w:val="20"/>
              </w:rPr>
              <w:t>The country with the most aged population is Japan with over 30% of population over the age of 60. This is in the north eastern hemisphere of the globe in the Asian continent.</w:t>
            </w:r>
          </w:p>
          <w:p w14:paraId="39CFF6AC" w14:textId="1DEEC5EB" w:rsidR="00C22FCB" w:rsidRDefault="00C22FCB" w:rsidP="00CC5B71">
            <w:pPr>
              <w:spacing w:before="40" w:after="40"/>
              <w:rPr>
                <w:rFonts w:ascii="Arial" w:eastAsia="Arial" w:hAnsi="Arial" w:cs="Arial"/>
                <w:i/>
                <w:sz w:val="20"/>
                <w:szCs w:val="20"/>
              </w:rPr>
            </w:pPr>
            <w:r>
              <w:rPr>
                <w:rFonts w:ascii="Arial" w:eastAsia="Arial" w:hAnsi="Arial" w:cs="Arial"/>
                <w:i/>
                <w:sz w:val="20"/>
                <w:szCs w:val="20"/>
              </w:rPr>
              <w:t xml:space="preserve">Outside of the north eastern hemisphere there are outliers to this pattern, Australia in the south eastern hemisphere has 20-24% of its population over 60 </w:t>
            </w:r>
            <w:r>
              <w:rPr>
                <w:rFonts w:ascii="Arial" w:eastAsia="Arial" w:hAnsi="Arial" w:cs="Arial"/>
                <w:i/>
                <w:sz w:val="20"/>
                <w:szCs w:val="20"/>
              </w:rPr>
              <w:lastRenderedPageBreak/>
              <w:t>years of age and Canada, in the north western hemisphere has 20-24% of its population over 60.</w:t>
            </w:r>
          </w:p>
          <w:p w14:paraId="35214CE4" w14:textId="77777777" w:rsidR="00174B3F" w:rsidRPr="00871F17" w:rsidRDefault="00174B3F" w:rsidP="00CC5B71">
            <w:pPr>
              <w:spacing w:before="40" w:after="40"/>
              <w:rPr>
                <w:rFonts w:ascii="Arial" w:eastAsia="Arial" w:hAnsi="Arial" w:cs="Arial"/>
                <w:i/>
                <w:sz w:val="20"/>
                <w:szCs w:val="20"/>
              </w:rPr>
            </w:pPr>
          </w:p>
          <w:p w14:paraId="75CE94E5" w14:textId="45D5058B" w:rsidR="00174B3F" w:rsidRPr="00E8096E" w:rsidRDefault="004420A6" w:rsidP="004420A6">
            <w:pPr>
              <w:spacing w:before="40" w:after="40"/>
              <w:rPr>
                <w:rFonts w:ascii="Arial" w:eastAsia="Arial" w:hAnsi="Arial" w:cs="Arial"/>
                <w:i/>
                <w:sz w:val="20"/>
                <w:szCs w:val="20"/>
                <w:u w:val="single"/>
              </w:rPr>
            </w:pPr>
            <w:r w:rsidRPr="00E8096E">
              <w:rPr>
                <w:rFonts w:ascii="Arial" w:eastAsia="Arial" w:hAnsi="Arial" w:cs="Arial"/>
                <w:i/>
                <w:sz w:val="20"/>
                <w:szCs w:val="20"/>
                <w:u w:val="single"/>
              </w:rPr>
              <w:t>Factors and processes</w:t>
            </w:r>
          </w:p>
          <w:p w14:paraId="1DE3D592" w14:textId="16A0A729" w:rsidR="004F553C" w:rsidRDefault="004F553C" w:rsidP="004F553C">
            <w:pPr>
              <w:spacing w:before="40" w:after="40"/>
              <w:rPr>
                <w:rFonts w:ascii="Arial" w:eastAsia="Arial" w:hAnsi="Arial" w:cs="Arial"/>
                <w:i/>
                <w:sz w:val="20"/>
                <w:szCs w:val="20"/>
              </w:rPr>
            </w:pPr>
            <w:r>
              <w:rPr>
                <w:rFonts w:ascii="Arial" w:eastAsia="Arial" w:hAnsi="Arial" w:cs="Arial"/>
                <w:i/>
                <w:sz w:val="20"/>
                <w:szCs w:val="20"/>
              </w:rPr>
              <w:t xml:space="preserve">One of the reasons for the cluster of ageing population is the </w:t>
            </w:r>
            <w:r w:rsidR="007E2F54">
              <w:rPr>
                <w:rFonts w:ascii="Arial" w:eastAsia="Arial" w:hAnsi="Arial" w:cs="Arial"/>
                <w:i/>
                <w:sz w:val="20"/>
                <w:szCs w:val="20"/>
              </w:rPr>
              <w:t>economic effects of WWII</w:t>
            </w:r>
            <w:r>
              <w:rPr>
                <w:rFonts w:ascii="Arial" w:eastAsia="Arial" w:hAnsi="Arial" w:cs="Arial"/>
                <w:i/>
                <w:sz w:val="20"/>
                <w:szCs w:val="20"/>
              </w:rPr>
              <w:t>. After WWII there was an increase in the number of babies being born in Europe</w:t>
            </w:r>
            <w:r w:rsidR="00532273">
              <w:rPr>
                <w:rFonts w:ascii="Arial" w:eastAsia="Arial" w:hAnsi="Arial" w:cs="Arial"/>
                <w:i/>
                <w:sz w:val="20"/>
                <w:szCs w:val="20"/>
              </w:rPr>
              <w:t>. There was a post-war economic boom leading to a feeling of prosperity. In much of Europe in the 1950s and 60s labour market roles were restricted for women to traditionally female roles such as retail and secretarial work. Social pressure and expectation of the role of women kept many women at home to raise a large family</w:t>
            </w:r>
            <w:r w:rsidR="00B9629F">
              <w:rPr>
                <w:rFonts w:ascii="Arial" w:eastAsia="Arial" w:hAnsi="Arial" w:cs="Arial"/>
                <w:i/>
                <w:sz w:val="20"/>
                <w:szCs w:val="20"/>
              </w:rPr>
              <w:t>.</w:t>
            </w:r>
            <w:r w:rsidR="007E2F54">
              <w:rPr>
                <w:rFonts w:ascii="Arial" w:eastAsia="Arial" w:hAnsi="Arial" w:cs="Arial"/>
                <w:i/>
                <w:sz w:val="20"/>
                <w:szCs w:val="20"/>
              </w:rPr>
              <w:t xml:space="preserve"> In the UK Total Fertility Rate (TFR) was 2.8 in 1946. Germany experienced a later boom with a TFR of 2.8 in 1965.</w:t>
            </w:r>
            <w:r w:rsidR="00532273">
              <w:rPr>
                <w:rFonts w:ascii="Arial" w:eastAsia="Arial" w:hAnsi="Arial" w:cs="Arial"/>
                <w:i/>
                <w:sz w:val="20"/>
                <w:szCs w:val="20"/>
              </w:rPr>
              <w:t xml:space="preserve"> This trend was also reflected in other </w:t>
            </w:r>
            <w:r>
              <w:rPr>
                <w:rFonts w:ascii="Arial" w:eastAsia="Arial" w:hAnsi="Arial" w:cs="Arial"/>
                <w:i/>
                <w:sz w:val="20"/>
                <w:szCs w:val="20"/>
              </w:rPr>
              <w:t xml:space="preserve">Commonwealth countries such as Australia, </w:t>
            </w:r>
            <w:r w:rsidR="00346FA3">
              <w:rPr>
                <w:rFonts w:ascii="Arial" w:eastAsia="Arial" w:hAnsi="Arial" w:cs="Arial"/>
                <w:i/>
                <w:sz w:val="20"/>
                <w:szCs w:val="20"/>
              </w:rPr>
              <w:t>(TFR 3.5 in 1959)</w:t>
            </w:r>
            <w:r>
              <w:rPr>
                <w:rFonts w:ascii="Arial" w:eastAsia="Arial" w:hAnsi="Arial" w:cs="Arial"/>
                <w:i/>
                <w:sz w:val="20"/>
                <w:szCs w:val="20"/>
              </w:rPr>
              <w:t xml:space="preserve"> and Canada</w:t>
            </w:r>
            <w:r w:rsidR="00346FA3">
              <w:rPr>
                <w:rFonts w:ascii="Arial" w:eastAsia="Arial" w:hAnsi="Arial" w:cs="Arial"/>
                <w:i/>
                <w:sz w:val="20"/>
                <w:szCs w:val="20"/>
              </w:rPr>
              <w:t xml:space="preserve"> (TFR 3.9 in 1959)</w:t>
            </w:r>
            <w:r>
              <w:rPr>
                <w:rFonts w:ascii="Arial" w:eastAsia="Arial" w:hAnsi="Arial" w:cs="Arial"/>
                <w:i/>
                <w:sz w:val="20"/>
                <w:szCs w:val="20"/>
              </w:rPr>
              <w:t>. This led to a population that was increasing rapidly in these countries.</w:t>
            </w:r>
          </w:p>
          <w:p w14:paraId="4884FF2E" w14:textId="5DF800A8" w:rsidR="004F553C" w:rsidRDefault="007E2F54" w:rsidP="004F553C">
            <w:pPr>
              <w:spacing w:before="40" w:after="40"/>
              <w:rPr>
                <w:rFonts w:ascii="Arial" w:eastAsia="Arial" w:hAnsi="Arial" w:cs="Arial"/>
                <w:i/>
                <w:sz w:val="20"/>
                <w:szCs w:val="20"/>
              </w:rPr>
            </w:pPr>
            <w:r>
              <w:rPr>
                <w:rFonts w:ascii="Arial" w:eastAsia="Arial" w:hAnsi="Arial" w:cs="Arial"/>
                <w:i/>
                <w:sz w:val="20"/>
                <w:szCs w:val="20"/>
              </w:rPr>
              <w:t>Life expectancy is another factor that leads to the cluster of aged population in Europe. Economic development had led to better access to healthcare technology in countries with higher economic development.</w:t>
            </w:r>
            <w:r w:rsidR="004F553C">
              <w:rPr>
                <w:rFonts w:ascii="Arial" w:eastAsia="Arial" w:hAnsi="Arial" w:cs="Arial"/>
                <w:i/>
                <w:sz w:val="20"/>
                <w:szCs w:val="20"/>
              </w:rPr>
              <w:t xml:space="preserve"> As</w:t>
            </w:r>
            <w:r>
              <w:rPr>
                <w:rFonts w:ascii="Arial" w:eastAsia="Arial" w:hAnsi="Arial" w:cs="Arial"/>
                <w:i/>
                <w:sz w:val="20"/>
                <w:szCs w:val="20"/>
              </w:rPr>
              <w:t xml:space="preserve"> access to</w:t>
            </w:r>
            <w:r w:rsidR="004F553C">
              <w:rPr>
                <w:rFonts w:ascii="Arial" w:eastAsia="Arial" w:hAnsi="Arial" w:cs="Arial"/>
                <w:i/>
                <w:sz w:val="20"/>
                <w:szCs w:val="20"/>
              </w:rPr>
              <w:t xml:space="preserve"> healthcare technology improves, people live longer and life expectancy increases. The global pattern of life expectancy is very similar to that of ageing population with clusters in Europe and outliers in Japan</w:t>
            </w:r>
            <w:r w:rsidR="00A634C2">
              <w:rPr>
                <w:rFonts w:ascii="Arial" w:eastAsia="Arial" w:hAnsi="Arial" w:cs="Arial"/>
                <w:i/>
                <w:sz w:val="20"/>
                <w:szCs w:val="20"/>
              </w:rPr>
              <w:t xml:space="preserve"> and </w:t>
            </w:r>
            <w:r w:rsidR="004F553C">
              <w:rPr>
                <w:rFonts w:ascii="Arial" w:eastAsia="Arial" w:hAnsi="Arial" w:cs="Arial"/>
                <w:i/>
                <w:sz w:val="20"/>
                <w:szCs w:val="20"/>
              </w:rPr>
              <w:t>Australia. These patterns reflect levels access to technology and healthcare in these countries.</w:t>
            </w:r>
            <w:r w:rsidR="0055276C">
              <w:rPr>
                <w:rFonts w:ascii="Arial" w:eastAsia="Arial" w:hAnsi="Arial" w:cs="Arial"/>
                <w:i/>
                <w:sz w:val="20"/>
                <w:szCs w:val="20"/>
              </w:rPr>
              <w:t xml:space="preserve"> As wealth of a country increases, the population enjoys access to public healthcare, medicines and good nutrition, extending the lives of citizens.</w:t>
            </w:r>
            <w:r w:rsidR="004F553C">
              <w:rPr>
                <w:rFonts w:ascii="Arial" w:eastAsia="Arial" w:hAnsi="Arial" w:cs="Arial"/>
                <w:i/>
                <w:sz w:val="20"/>
                <w:szCs w:val="20"/>
              </w:rPr>
              <w:t xml:space="preserve"> Life expectancy is improving globally, and the proportion of ageing population is also increasing. This shows an interaction between life expectancy and ageing population. As life expectancy </w:t>
            </w:r>
            <w:r w:rsidR="004F553C">
              <w:rPr>
                <w:rFonts w:ascii="Arial" w:eastAsia="Arial" w:hAnsi="Arial" w:cs="Arial"/>
                <w:i/>
                <w:sz w:val="20"/>
                <w:szCs w:val="20"/>
              </w:rPr>
              <w:lastRenderedPageBreak/>
              <w:t>increase</w:t>
            </w:r>
            <w:r w:rsidR="000048F1">
              <w:rPr>
                <w:rFonts w:ascii="Arial" w:eastAsia="Arial" w:hAnsi="Arial" w:cs="Arial"/>
                <w:i/>
                <w:sz w:val="20"/>
                <w:szCs w:val="20"/>
              </w:rPr>
              <w:t>s</w:t>
            </w:r>
            <w:r w:rsidR="004F553C">
              <w:rPr>
                <w:rFonts w:ascii="Arial" w:eastAsia="Arial" w:hAnsi="Arial" w:cs="Arial"/>
                <w:i/>
                <w:sz w:val="20"/>
                <w:szCs w:val="20"/>
              </w:rPr>
              <w:t>, the ageing population increases and people and living longer.</w:t>
            </w:r>
          </w:p>
          <w:p w14:paraId="3F087E96" w14:textId="058F4A1E" w:rsidR="004420A6" w:rsidRDefault="004420A6" w:rsidP="00CC5B71">
            <w:pPr>
              <w:spacing w:before="40" w:after="40"/>
              <w:rPr>
                <w:rFonts w:ascii="Arial" w:eastAsia="Arial" w:hAnsi="Arial" w:cs="Arial"/>
                <w:i/>
                <w:color w:val="FF0000"/>
                <w:sz w:val="20"/>
                <w:szCs w:val="20"/>
              </w:rPr>
            </w:pPr>
          </w:p>
          <w:p w14:paraId="651B0264" w14:textId="3B0F39BB" w:rsidR="00346FA3" w:rsidRDefault="00346FA3" w:rsidP="00CC5B71">
            <w:pPr>
              <w:spacing w:before="40" w:after="40"/>
              <w:rPr>
                <w:rFonts w:ascii="Arial" w:eastAsia="Arial" w:hAnsi="Arial" w:cs="Arial"/>
                <w:i/>
                <w:sz w:val="20"/>
                <w:szCs w:val="20"/>
                <w:u w:val="single"/>
              </w:rPr>
            </w:pPr>
            <w:r w:rsidRPr="00346FA3">
              <w:rPr>
                <w:rFonts w:ascii="Arial" w:eastAsia="Arial" w:hAnsi="Arial" w:cs="Arial"/>
                <w:i/>
                <w:sz w:val="20"/>
                <w:szCs w:val="20"/>
                <w:u w:val="single"/>
              </w:rPr>
              <w:t>Significance</w:t>
            </w:r>
          </w:p>
          <w:p w14:paraId="4F35CE2C" w14:textId="77777777" w:rsidR="006201AA" w:rsidRPr="003A5D61" w:rsidRDefault="006201AA" w:rsidP="006201AA">
            <w:pPr>
              <w:spacing w:before="40" w:after="40"/>
              <w:rPr>
                <w:rFonts w:ascii="Arial" w:eastAsia="Arial" w:hAnsi="Arial" w:cs="Arial"/>
                <w:i/>
                <w:sz w:val="20"/>
                <w:szCs w:val="20"/>
              </w:rPr>
            </w:pPr>
            <w:r w:rsidRPr="003A5D61">
              <w:rPr>
                <w:rFonts w:ascii="Arial" w:eastAsia="Arial" w:hAnsi="Arial" w:cs="Arial"/>
                <w:i/>
                <w:sz w:val="20"/>
                <w:szCs w:val="20"/>
              </w:rPr>
              <w:t>Ageing population is significant for people, it has positive and negative effects.</w:t>
            </w:r>
          </w:p>
          <w:p w14:paraId="5E334CC4" w14:textId="77777777" w:rsidR="006201AA" w:rsidRPr="003A5D61" w:rsidRDefault="006201AA" w:rsidP="006201AA">
            <w:pPr>
              <w:spacing w:before="40" w:after="40"/>
              <w:rPr>
                <w:rFonts w:ascii="Arial" w:eastAsia="Arial" w:hAnsi="Arial" w:cs="Arial"/>
                <w:i/>
                <w:sz w:val="20"/>
                <w:szCs w:val="20"/>
              </w:rPr>
            </w:pPr>
          </w:p>
          <w:p w14:paraId="7114F2C9" w14:textId="6BB79AA6" w:rsidR="006201AA" w:rsidRPr="003A5D61" w:rsidRDefault="006201AA" w:rsidP="006201AA">
            <w:pPr>
              <w:spacing w:before="40" w:after="40"/>
              <w:rPr>
                <w:rFonts w:ascii="Arial" w:eastAsia="Arial" w:hAnsi="Arial" w:cs="Arial"/>
                <w:i/>
                <w:sz w:val="20"/>
                <w:szCs w:val="20"/>
              </w:rPr>
            </w:pPr>
            <w:r w:rsidRPr="003A5D61">
              <w:rPr>
                <w:rFonts w:ascii="Arial" w:eastAsia="Arial" w:hAnsi="Arial" w:cs="Arial"/>
                <w:i/>
                <w:sz w:val="20"/>
                <w:szCs w:val="20"/>
              </w:rPr>
              <w:t>Ageing population can be seen as positive as retired population are in better health and able to contribute to society for longer, such as giving time to volunteer work in the community. In England there is an organisation called Contact the Elderly, where time is volunteered to spend time with elderly people who live alone. In the 2009/10 Time Use Survey in New Zealand it was found that</w:t>
            </w:r>
            <w:r w:rsidR="00AB64A0">
              <w:rPr>
                <w:rFonts w:ascii="Arial" w:eastAsia="Arial" w:hAnsi="Arial" w:cs="Arial"/>
                <w:i/>
                <w:sz w:val="20"/>
                <w:szCs w:val="20"/>
              </w:rPr>
              <w:t xml:space="preserve"> o</w:t>
            </w:r>
            <w:r w:rsidRPr="003A5D61">
              <w:rPr>
                <w:rFonts w:ascii="Arial" w:eastAsia="Arial" w:hAnsi="Arial" w:cs="Arial"/>
                <w:i/>
                <w:sz w:val="20"/>
                <w:szCs w:val="20"/>
              </w:rPr>
              <w:t>lder people (aged 65+) spent more time on unpaid work than people at other life stages – 4 hours and 31 minutes a day; young people (aged 12–24 years) spent the least, at 1 hour and 46 minutes.</w:t>
            </w:r>
          </w:p>
          <w:p w14:paraId="4BB30553" w14:textId="77777777" w:rsidR="006201AA" w:rsidRPr="003A5D61" w:rsidRDefault="006201AA" w:rsidP="006201AA">
            <w:pPr>
              <w:spacing w:before="40" w:after="40"/>
              <w:rPr>
                <w:rFonts w:ascii="Arial" w:eastAsia="Arial" w:hAnsi="Arial" w:cs="Arial"/>
                <w:i/>
                <w:sz w:val="20"/>
                <w:szCs w:val="20"/>
              </w:rPr>
            </w:pPr>
          </w:p>
          <w:p w14:paraId="04CD305F" w14:textId="6156C5CB" w:rsidR="003B578F" w:rsidRDefault="006201AA" w:rsidP="00CC5B71">
            <w:pPr>
              <w:spacing w:before="40" w:after="40"/>
              <w:rPr>
                <w:rFonts w:ascii="Arial" w:eastAsia="Arial" w:hAnsi="Arial" w:cs="Arial"/>
                <w:i/>
                <w:sz w:val="20"/>
                <w:szCs w:val="20"/>
              </w:rPr>
            </w:pPr>
            <w:r w:rsidRPr="003A5D61">
              <w:rPr>
                <w:rFonts w:ascii="Arial" w:eastAsia="Arial" w:hAnsi="Arial" w:cs="Arial"/>
                <w:i/>
                <w:sz w:val="20"/>
                <w:szCs w:val="20"/>
              </w:rPr>
              <w:t>Ageing population can be seen as negative because it can reduce employment opportunities for younger people. Employment rates for workers aged (55-64) have increased by nearly 10% in the decade to 2010. As life expectancy is increasing, quality of life is also increasing meaning people are staying fitter and working longer, meaning that jobs are not available for the younger population. The retirement age, when people are eligible for a pension is being raised in many of the countries in Europe. In Norway, the retirement age has been raised to 68 and in Germany, the retirement age is being raised year by year with the goal of raising retirement age to 67 by 2029.</w:t>
            </w:r>
            <w:r w:rsidR="00FF4967">
              <w:rPr>
                <w:rFonts w:ascii="Arial" w:eastAsia="Arial" w:hAnsi="Arial" w:cs="Arial"/>
                <w:i/>
                <w:sz w:val="20"/>
                <w:szCs w:val="20"/>
              </w:rPr>
              <w:t xml:space="preserve"> </w:t>
            </w:r>
            <w:r w:rsidR="003B578F" w:rsidRPr="003A5D61">
              <w:rPr>
                <w:rFonts w:ascii="Arial" w:eastAsia="Arial" w:hAnsi="Arial" w:cs="Arial"/>
                <w:i/>
                <w:sz w:val="20"/>
                <w:szCs w:val="20"/>
              </w:rPr>
              <w:t>Population ageing puts pressure on society because there</w:t>
            </w:r>
            <w:r w:rsidR="003B578F">
              <w:rPr>
                <w:rFonts w:ascii="Arial" w:eastAsia="Arial" w:hAnsi="Arial" w:cs="Arial"/>
                <w:i/>
                <w:sz w:val="20"/>
                <w:szCs w:val="20"/>
              </w:rPr>
              <w:t xml:space="preserve"> is a smaller proportion of society earning to support the aged and youthful population. The dependency ratio shows the ratio between working aged </w:t>
            </w:r>
            <w:r w:rsidR="00276B89">
              <w:rPr>
                <w:rFonts w:ascii="Arial" w:eastAsia="Arial" w:hAnsi="Arial" w:cs="Arial"/>
                <w:i/>
                <w:sz w:val="20"/>
                <w:szCs w:val="20"/>
              </w:rPr>
              <w:t xml:space="preserve">people </w:t>
            </w:r>
            <w:r w:rsidR="003B578F">
              <w:rPr>
                <w:rFonts w:ascii="Arial" w:eastAsia="Arial" w:hAnsi="Arial" w:cs="Arial"/>
                <w:i/>
                <w:sz w:val="20"/>
                <w:szCs w:val="20"/>
              </w:rPr>
              <w:t xml:space="preserve">and </w:t>
            </w:r>
            <w:r w:rsidR="00276B89">
              <w:rPr>
                <w:rFonts w:ascii="Arial" w:eastAsia="Arial" w:hAnsi="Arial" w:cs="Arial"/>
                <w:i/>
                <w:sz w:val="20"/>
                <w:szCs w:val="20"/>
              </w:rPr>
              <w:t xml:space="preserve">aged population (65 and over). The </w:t>
            </w:r>
            <w:r w:rsidR="00276B89">
              <w:rPr>
                <w:rFonts w:ascii="Arial" w:eastAsia="Arial" w:hAnsi="Arial" w:cs="Arial"/>
                <w:i/>
                <w:sz w:val="20"/>
                <w:szCs w:val="20"/>
              </w:rPr>
              <w:lastRenderedPageBreak/>
              <w:t>highest dependency ratios are seen in Europe and Japan. For example, in Japan the ratio is 36, meaning there are fewer than 3 working aged people to support each person in old age. This is significant economically because as people age, they are no longer working to support themselves, they also have an increasing need of health services as they age. These costs need to be covered by the working population.</w:t>
            </w:r>
          </w:p>
          <w:p w14:paraId="78D34717" w14:textId="77777777" w:rsidR="00276B89" w:rsidRPr="003B578F" w:rsidRDefault="00276B89" w:rsidP="00CC5B71">
            <w:pPr>
              <w:spacing w:before="40" w:after="40"/>
              <w:rPr>
                <w:rFonts w:ascii="Arial" w:eastAsia="Arial" w:hAnsi="Arial" w:cs="Arial"/>
                <w:i/>
                <w:sz w:val="20"/>
                <w:szCs w:val="20"/>
              </w:rPr>
            </w:pPr>
          </w:p>
          <w:p w14:paraId="142D384E" w14:textId="7AC3147B" w:rsidR="001A5FE6" w:rsidRDefault="005F7159" w:rsidP="00CC5B71">
            <w:pPr>
              <w:spacing w:before="40" w:after="40"/>
              <w:rPr>
                <w:rFonts w:ascii="Arial" w:eastAsia="Arial" w:hAnsi="Arial" w:cs="Arial"/>
                <w:i/>
                <w:sz w:val="20"/>
                <w:szCs w:val="20"/>
                <w:highlight w:val="yellow"/>
              </w:rPr>
            </w:pPr>
            <w:r>
              <w:rPr>
                <w:rFonts w:ascii="Arial" w:eastAsia="Arial" w:hAnsi="Arial" w:cs="Arial"/>
                <w:i/>
                <w:color w:val="FF0000"/>
                <w:sz w:val="20"/>
                <w:szCs w:val="20"/>
              </w:rPr>
              <w:t>The examples above are indicative samples</w:t>
            </w:r>
            <w:r w:rsidR="00DC2616">
              <w:rPr>
                <w:rFonts w:ascii="Arial" w:eastAsia="Arial" w:hAnsi="Arial" w:cs="Arial"/>
                <w:i/>
                <w:color w:val="FF0000"/>
                <w:sz w:val="20"/>
                <w:szCs w:val="20"/>
              </w:rPr>
              <w:t xml:space="preserve"> </w:t>
            </w:r>
            <w:r>
              <w:rPr>
                <w:rFonts w:ascii="Arial" w:eastAsia="Arial" w:hAnsi="Arial" w:cs="Arial"/>
                <w:i/>
                <w:color w:val="FF0000"/>
                <w:sz w:val="20"/>
                <w:szCs w:val="20"/>
              </w:rPr>
              <w:t>only</w:t>
            </w:r>
          </w:p>
        </w:tc>
        <w:tc>
          <w:tcPr>
            <w:tcW w:w="4961" w:type="dxa"/>
          </w:tcPr>
          <w:p w14:paraId="142D384F" w14:textId="77777777" w:rsidR="001A5FE6" w:rsidRDefault="005F7159" w:rsidP="00010E36">
            <w:p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sz w:val="20"/>
                <w:szCs w:val="20"/>
              </w:rPr>
              <w:lastRenderedPageBreak/>
              <w:t>Explain, comprehensively,</w:t>
            </w:r>
            <w:r>
              <w:rPr>
                <w:rFonts w:ascii="Arial" w:eastAsia="Arial" w:hAnsi="Arial" w:cs="Arial"/>
                <w:color w:val="000000"/>
                <w:sz w:val="20"/>
                <w:szCs w:val="20"/>
              </w:rPr>
              <w:t xml:space="preserve"> aspects of a geographic topic at a global scale.</w:t>
            </w:r>
          </w:p>
          <w:p w14:paraId="142D3850" w14:textId="3824AB2B" w:rsidR="001A5FE6" w:rsidRDefault="005F7159" w:rsidP="00CC5B71">
            <w:p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t>The student:</w:t>
            </w:r>
          </w:p>
          <w:p w14:paraId="142D3851" w14:textId="11656533" w:rsidR="001A5FE6" w:rsidRDefault="005F7159" w:rsidP="00CC5B71">
            <w:pPr>
              <w:numPr>
                <w:ilvl w:val="0"/>
                <w:numId w:val="2"/>
              </w:numPr>
              <w:pBdr>
                <w:top w:val="nil"/>
                <w:left w:val="nil"/>
                <w:bottom w:val="nil"/>
                <w:right w:val="nil"/>
                <w:between w:val="nil"/>
              </w:pBdr>
              <w:tabs>
                <w:tab w:val="left" w:pos="284"/>
              </w:tabs>
              <w:spacing w:before="40" w:after="40"/>
              <w:ind w:left="284" w:hanging="284"/>
              <w:rPr>
                <w:color w:val="000000"/>
                <w:sz w:val="20"/>
                <w:szCs w:val="20"/>
              </w:rPr>
            </w:pPr>
            <w:r>
              <w:rPr>
                <w:rFonts w:ascii="Arial" w:eastAsia="Arial" w:hAnsi="Arial" w:cs="Arial"/>
                <w:color w:val="000000"/>
                <w:sz w:val="20"/>
                <w:szCs w:val="20"/>
              </w:rPr>
              <w:t>fully describe</w:t>
            </w:r>
            <w:r w:rsidR="00B10E49">
              <w:rPr>
                <w:rFonts w:ascii="Arial" w:eastAsia="Arial" w:hAnsi="Arial" w:cs="Arial"/>
                <w:color w:val="000000"/>
                <w:sz w:val="20"/>
                <w:szCs w:val="20"/>
              </w:rPr>
              <w:t>s</w:t>
            </w:r>
            <w:r>
              <w:rPr>
                <w:rFonts w:ascii="Arial" w:eastAsia="Arial" w:hAnsi="Arial" w:cs="Arial"/>
                <w:color w:val="000000"/>
                <w:sz w:val="20"/>
                <w:szCs w:val="20"/>
              </w:rPr>
              <w:t xml:space="preserve"> </w:t>
            </w:r>
            <w:r>
              <w:rPr>
                <w:rFonts w:ascii="Arial" w:eastAsia="Arial" w:hAnsi="Arial" w:cs="Arial"/>
                <w:sz w:val="20"/>
                <w:szCs w:val="20"/>
              </w:rPr>
              <w:t xml:space="preserve">a </w:t>
            </w:r>
            <w:r w:rsidR="00944CEB">
              <w:rPr>
                <w:rFonts w:ascii="Arial" w:eastAsia="Arial" w:hAnsi="Arial" w:cs="Arial"/>
                <w:sz w:val="20"/>
                <w:szCs w:val="20"/>
              </w:rPr>
              <w:t xml:space="preserve">global </w:t>
            </w:r>
            <w:r w:rsidR="00B10E49">
              <w:rPr>
                <w:rFonts w:ascii="Arial" w:eastAsia="Arial" w:hAnsi="Arial" w:cs="Arial"/>
                <w:sz w:val="20"/>
                <w:szCs w:val="20"/>
              </w:rPr>
              <w:t xml:space="preserve">pattern </w:t>
            </w:r>
            <w:r w:rsidR="00AE2CF4">
              <w:rPr>
                <w:rFonts w:ascii="Arial" w:eastAsia="Arial" w:hAnsi="Arial" w:cs="Arial"/>
                <w:color w:val="000000"/>
                <w:sz w:val="20"/>
                <w:szCs w:val="20"/>
              </w:rPr>
              <w:t>of the geographic topic</w:t>
            </w:r>
            <w:r>
              <w:rPr>
                <w:rFonts w:ascii="Arial" w:eastAsia="Arial" w:hAnsi="Arial" w:cs="Arial"/>
                <w:color w:val="000000"/>
                <w:sz w:val="20"/>
                <w:szCs w:val="20"/>
              </w:rPr>
              <w:t xml:space="preserve"> </w:t>
            </w:r>
            <w:r>
              <w:rPr>
                <w:rFonts w:ascii="Arial" w:eastAsia="Arial" w:hAnsi="Arial" w:cs="Arial"/>
                <w:sz w:val="20"/>
                <w:szCs w:val="20"/>
              </w:rPr>
              <w:t>using geographic terminology</w:t>
            </w:r>
          </w:p>
          <w:p w14:paraId="142D3852" w14:textId="72517579" w:rsidR="001A5FE6" w:rsidRDefault="005F7159" w:rsidP="00CC5B71">
            <w:pPr>
              <w:numPr>
                <w:ilvl w:val="0"/>
                <w:numId w:val="2"/>
              </w:numPr>
              <w:pBdr>
                <w:top w:val="nil"/>
                <w:left w:val="nil"/>
                <w:bottom w:val="nil"/>
                <w:right w:val="nil"/>
                <w:between w:val="nil"/>
              </w:pBdr>
              <w:tabs>
                <w:tab w:val="left" w:pos="284"/>
              </w:tabs>
              <w:spacing w:before="40" w:after="40"/>
              <w:ind w:left="284" w:hanging="284"/>
              <w:rPr>
                <w:color w:val="000000"/>
                <w:sz w:val="20"/>
                <w:szCs w:val="20"/>
              </w:rPr>
            </w:pPr>
            <w:r>
              <w:rPr>
                <w:rFonts w:ascii="Arial" w:eastAsia="Arial" w:hAnsi="Arial" w:cs="Arial"/>
                <w:color w:val="000000"/>
                <w:sz w:val="20"/>
                <w:szCs w:val="20"/>
              </w:rPr>
              <w:t>fully explain</w:t>
            </w:r>
            <w:r w:rsidR="00B10E49">
              <w:rPr>
                <w:rFonts w:ascii="Arial" w:eastAsia="Arial" w:hAnsi="Arial" w:cs="Arial"/>
                <w:color w:val="000000"/>
                <w:sz w:val="20"/>
                <w:szCs w:val="20"/>
              </w:rPr>
              <w:t>s</w:t>
            </w:r>
            <w:r>
              <w:rPr>
                <w:rFonts w:ascii="Arial" w:eastAsia="Arial" w:hAnsi="Arial" w:cs="Arial"/>
                <w:color w:val="000000"/>
                <w:sz w:val="20"/>
                <w:szCs w:val="20"/>
              </w:rPr>
              <w:t xml:space="preserve"> the factors and/or processes that contribute to th</w:t>
            </w:r>
            <w:r w:rsidR="006B6861">
              <w:rPr>
                <w:rFonts w:ascii="Arial" w:eastAsia="Arial" w:hAnsi="Arial" w:cs="Arial"/>
                <w:sz w:val="20"/>
                <w:szCs w:val="20"/>
              </w:rPr>
              <w:t>e</w:t>
            </w:r>
            <w:r>
              <w:rPr>
                <w:rFonts w:ascii="Arial" w:eastAsia="Arial" w:hAnsi="Arial" w:cs="Arial"/>
                <w:color w:val="000000"/>
                <w:sz w:val="20"/>
                <w:szCs w:val="20"/>
              </w:rPr>
              <w:t xml:space="preserve"> pattern</w:t>
            </w:r>
          </w:p>
          <w:p w14:paraId="142D3853" w14:textId="24791FE1" w:rsidR="001A5FE6" w:rsidRDefault="005F7159" w:rsidP="00CC5B71">
            <w:pPr>
              <w:numPr>
                <w:ilvl w:val="0"/>
                <w:numId w:val="2"/>
              </w:numPr>
              <w:pBdr>
                <w:top w:val="nil"/>
                <w:left w:val="nil"/>
                <w:bottom w:val="nil"/>
                <w:right w:val="nil"/>
                <w:between w:val="nil"/>
              </w:pBdr>
              <w:tabs>
                <w:tab w:val="left" w:pos="284"/>
              </w:tabs>
              <w:spacing w:before="40" w:after="40"/>
              <w:ind w:left="284" w:hanging="284"/>
              <w:rPr>
                <w:color w:val="000000"/>
                <w:sz w:val="20"/>
                <w:szCs w:val="20"/>
              </w:rPr>
            </w:pPr>
            <w:r>
              <w:rPr>
                <w:rFonts w:ascii="Arial" w:eastAsia="Arial" w:hAnsi="Arial" w:cs="Arial"/>
                <w:color w:val="000000"/>
                <w:sz w:val="20"/>
                <w:szCs w:val="20"/>
              </w:rPr>
              <w:t>fully explain</w:t>
            </w:r>
            <w:r w:rsidR="002E342B">
              <w:rPr>
                <w:rFonts w:ascii="Arial" w:eastAsia="Arial" w:hAnsi="Arial" w:cs="Arial"/>
                <w:color w:val="000000"/>
                <w:sz w:val="20"/>
                <w:szCs w:val="20"/>
              </w:rPr>
              <w:t>s</w:t>
            </w:r>
            <w:r>
              <w:rPr>
                <w:rFonts w:ascii="Arial" w:eastAsia="Arial" w:hAnsi="Arial" w:cs="Arial"/>
                <w:color w:val="000000"/>
                <w:sz w:val="20"/>
                <w:szCs w:val="20"/>
              </w:rPr>
              <w:t xml:space="preserve">, the significance of </w:t>
            </w:r>
            <w:r w:rsidR="00AE2CF4">
              <w:rPr>
                <w:rFonts w:ascii="Arial" w:eastAsia="Arial" w:hAnsi="Arial" w:cs="Arial"/>
                <w:sz w:val="20"/>
                <w:szCs w:val="20"/>
              </w:rPr>
              <w:t>the global topic for</w:t>
            </w:r>
            <w:r>
              <w:rPr>
                <w:rFonts w:ascii="Arial" w:eastAsia="Arial" w:hAnsi="Arial" w:cs="Arial"/>
                <w:sz w:val="20"/>
                <w:szCs w:val="20"/>
              </w:rPr>
              <w:t xml:space="preserve"> </w:t>
            </w:r>
            <w:r w:rsidR="00AE2CF4">
              <w:rPr>
                <w:rFonts w:ascii="Arial" w:eastAsia="Arial" w:hAnsi="Arial" w:cs="Arial"/>
                <w:sz w:val="20"/>
                <w:szCs w:val="20"/>
              </w:rPr>
              <w:t>people</w:t>
            </w:r>
            <w:r w:rsidR="006B6861">
              <w:rPr>
                <w:rFonts w:ascii="Arial" w:eastAsia="Arial" w:hAnsi="Arial" w:cs="Arial"/>
                <w:sz w:val="20"/>
                <w:szCs w:val="20"/>
              </w:rPr>
              <w:t xml:space="preserve"> in different parts of the world</w:t>
            </w:r>
          </w:p>
          <w:p w14:paraId="142D3854" w14:textId="55C8BABA" w:rsidR="00AE2CF4" w:rsidRPr="00AE2CF4" w:rsidRDefault="00AE2CF4" w:rsidP="00CC5B71">
            <w:pPr>
              <w:numPr>
                <w:ilvl w:val="0"/>
                <w:numId w:val="2"/>
              </w:numPr>
              <w:pBdr>
                <w:top w:val="nil"/>
                <w:left w:val="nil"/>
                <w:bottom w:val="nil"/>
                <w:right w:val="nil"/>
                <w:between w:val="nil"/>
              </w:pBdr>
              <w:tabs>
                <w:tab w:val="left" w:pos="284"/>
              </w:tabs>
              <w:spacing w:before="40" w:after="40"/>
              <w:ind w:left="284" w:hanging="284"/>
              <w:rPr>
                <w:color w:val="000000"/>
                <w:sz w:val="20"/>
                <w:szCs w:val="20"/>
              </w:rPr>
            </w:pPr>
            <w:r>
              <w:rPr>
                <w:rFonts w:ascii="Arial" w:eastAsia="Arial" w:hAnsi="Arial" w:cs="Arial"/>
                <w:sz w:val="20"/>
                <w:szCs w:val="20"/>
              </w:rPr>
              <w:t>references to regions or nations across different continents or hemispheres are included within each of the above bullet points.</w:t>
            </w:r>
          </w:p>
          <w:p w14:paraId="142D3855" w14:textId="77777777" w:rsidR="00010E36" w:rsidRDefault="00010E36" w:rsidP="00CC5B71">
            <w:pPr>
              <w:spacing w:before="40" w:after="40"/>
              <w:rPr>
                <w:rFonts w:ascii="Arial" w:eastAsia="Arial" w:hAnsi="Arial" w:cs="Arial"/>
                <w:b/>
                <w:sz w:val="20"/>
                <w:szCs w:val="20"/>
              </w:rPr>
            </w:pPr>
          </w:p>
          <w:p w14:paraId="142D3856" w14:textId="77777777" w:rsidR="001A5FE6" w:rsidRDefault="005F7159" w:rsidP="00CC5B71">
            <w:pPr>
              <w:spacing w:before="40" w:after="40"/>
              <w:rPr>
                <w:rFonts w:ascii="Arial" w:eastAsia="Arial" w:hAnsi="Arial" w:cs="Arial"/>
                <w:sz w:val="20"/>
                <w:szCs w:val="20"/>
              </w:rPr>
            </w:pPr>
            <w:r>
              <w:rPr>
                <w:rFonts w:ascii="Arial" w:eastAsia="Arial" w:hAnsi="Arial" w:cs="Arial"/>
                <w:b/>
                <w:sz w:val="20"/>
                <w:szCs w:val="20"/>
              </w:rPr>
              <w:t>For example (partial evidence):</w:t>
            </w:r>
          </w:p>
          <w:p w14:paraId="3218EE48" w14:textId="544FD6F3" w:rsidR="00C22FCB" w:rsidRDefault="00C22FCB" w:rsidP="00C22FCB">
            <w:pPr>
              <w:spacing w:before="40" w:after="40"/>
              <w:rPr>
                <w:rFonts w:ascii="Arial" w:eastAsia="Arial" w:hAnsi="Arial" w:cs="Arial"/>
                <w:i/>
                <w:sz w:val="20"/>
                <w:szCs w:val="20"/>
              </w:rPr>
            </w:pPr>
            <w:r>
              <w:rPr>
                <w:rFonts w:ascii="Arial" w:eastAsia="Arial" w:hAnsi="Arial" w:cs="Arial"/>
                <w:i/>
                <w:sz w:val="20"/>
                <w:szCs w:val="20"/>
              </w:rPr>
              <w:t>Ageing population, or the percentage of a countr</w:t>
            </w:r>
            <w:r w:rsidR="008B3626">
              <w:rPr>
                <w:rFonts w:ascii="Arial" w:eastAsia="Arial" w:hAnsi="Arial" w:cs="Arial"/>
                <w:i/>
                <w:sz w:val="20"/>
                <w:szCs w:val="20"/>
              </w:rPr>
              <w:t>y</w:t>
            </w:r>
            <w:r w:rsidR="00EE00CF">
              <w:rPr>
                <w:rFonts w:ascii="Arial" w:eastAsia="Arial" w:hAnsi="Arial" w:cs="Arial"/>
                <w:i/>
                <w:sz w:val="20"/>
                <w:szCs w:val="20"/>
              </w:rPr>
              <w:t>’</w:t>
            </w:r>
            <w:r>
              <w:rPr>
                <w:rFonts w:ascii="Arial" w:eastAsia="Arial" w:hAnsi="Arial" w:cs="Arial"/>
                <w:i/>
                <w:sz w:val="20"/>
                <w:szCs w:val="20"/>
              </w:rPr>
              <w:t>s population over the age of 60 years, forms</w:t>
            </w:r>
            <w:r w:rsidR="00C57895">
              <w:rPr>
                <w:rFonts w:ascii="Arial" w:eastAsia="Arial" w:hAnsi="Arial" w:cs="Arial"/>
                <w:i/>
                <w:sz w:val="20"/>
                <w:szCs w:val="20"/>
              </w:rPr>
              <w:t xml:space="preserve"> a cluster in Europe </w:t>
            </w:r>
            <w:r w:rsidR="00E02875">
              <w:rPr>
                <w:rFonts w:ascii="Arial" w:eastAsia="Arial" w:hAnsi="Arial" w:cs="Arial"/>
                <w:i/>
                <w:sz w:val="20"/>
                <w:szCs w:val="20"/>
              </w:rPr>
              <w:t xml:space="preserve">with outliers in Japan, Canada and </w:t>
            </w:r>
            <w:r w:rsidR="003A5D61">
              <w:rPr>
                <w:rFonts w:ascii="Arial" w:eastAsia="Arial" w:hAnsi="Arial" w:cs="Arial"/>
                <w:i/>
                <w:sz w:val="20"/>
                <w:szCs w:val="20"/>
              </w:rPr>
              <w:t>Australia.</w:t>
            </w:r>
            <w:r>
              <w:rPr>
                <w:rFonts w:ascii="Arial" w:eastAsia="Arial" w:hAnsi="Arial" w:cs="Arial"/>
                <w:i/>
                <w:sz w:val="20"/>
                <w:szCs w:val="20"/>
              </w:rPr>
              <w:t xml:space="preserve"> There is </w:t>
            </w:r>
            <w:r w:rsidRPr="003A5D61">
              <w:rPr>
                <w:rFonts w:ascii="Arial" w:eastAsia="Arial" w:hAnsi="Arial" w:cs="Arial"/>
                <w:i/>
                <w:sz w:val="20"/>
                <w:szCs w:val="20"/>
              </w:rPr>
              <w:t>a cluster</w:t>
            </w:r>
            <w:r>
              <w:rPr>
                <w:rFonts w:ascii="Arial" w:eastAsia="Arial" w:hAnsi="Arial" w:cs="Arial"/>
                <w:i/>
                <w:sz w:val="20"/>
                <w:szCs w:val="20"/>
              </w:rPr>
              <w:t xml:space="preserve"> of countries in Europe with a large proportion of ageing population</w:t>
            </w:r>
            <w:r w:rsidR="00700233">
              <w:rPr>
                <w:rFonts w:ascii="Arial" w:eastAsia="Arial" w:hAnsi="Arial" w:cs="Arial"/>
                <w:i/>
                <w:sz w:val="20"/>
                <w:szCs w:val="20"/>
              </w:rPr>
              <w:t xml:space="preserve"> formed by a number of countries which share borders.</w:t>
            </w:r>
            <w:r w:rsidR="00E02875">
              <w:rPr>
                <w:rFonts w:ascii="Arial" w:eastAsia="Arial" w:hAnsi="Arial" w:cs="Arial"/>
                <w:i/>
                <w:sz w:val="20"/>
                <w:szCs w:val="20"/>
              </w:rPr>
              <w:t xml:space="preserve"> Within this cluster there are varying degrees of aged population, for example,</w:t>
            </w:r>
            <w:r w:rsidR="00700233">
              <w:rPr>
                <w:rFonts w:ascii="Arial" w:eastAsia="Arial" w:hAnsi="Arial" w:cs="Arial"/>
                <w:i/>
                <w:sz w:val="20"/>
                <w:szCs w:val="20"/>
              </w:rPr>
              <w:t xml:space="preserve"> </w:t>
            </w:r>
            <w:r w:rsidR="00C03A11">
              <w:rPr>
                <w:rFonts w:ascii="Arial" w:eastAsia="Arial" w:hAnsi="Arial" w:cs="Arial"/>
                <w:i/>
                <w:sz w:val="20"/>
                <w:szCs w:val="20"/>
              </w:rPr>
              <w:t xml:space="preserve">in the region of Northern Europe, there is a concentration of aged population. </w:t>
            </w:r>
            <w:r>
              <w:rPr>
                <w:rFonts w:ascii="Arial" w:eastAsia="Arial" w:hAnsi="Arial" w:cs="Arial"/>
                <w:i/>
                <w:sz w:val="20"/>
                <w:szCs w:val="20"/>
              </w:rPr>
              <w:t xml:space="preserve">Sweden and Finland </w:t>
            </w:r>
            <w:r w:rsidR="00C03A11">
              <w:rPr>
                <w:rFonts w:ascii="Arial" w:eastAsia="Arial" w:hAnsi="Arial" w:cs="Arial"/>
                <w:i/>
                <w:sz w:val="20"/>
                <w:szCs w:val="20"/>
              </w:rPr>
              <w:t xml:space="preserve">both </w:t>
            </w:r>
            <w:r>
              <w:rPr>
                <w:rFonts w:ascii="Arial" w:eastAsia="Arial" w:hAnsi="Arial" w:cs="Arial"/>
                <w:i/>
                <w:sz w:val="20"/>
                <w:szCs w:val="20"/>
              </w:rPr>
              <w:t>have population with 25-59% of their population over 60 years of age. Also in this cluster are countries such as the UK, Spain, Norway and Ukraine which have 20-24% of their population over 60 years of age.</w:t>
            </w:r>
          </w:p>
          <w:p w14:paraId="483178D8" w14:textId="770755BE" w:rsidR="00C22FCB" w:rsidRDefault="00C22FCB" w:rsidP="00CC5B71">
            <w:pPr>
              <w:spacing w:before="40" w:after="40"/>
              <w:rPr>
                <w:rFonts w:ascii="Arial" w:eastAsia="Arial" w:hAnsi="Arial" w:cs="Arial"/>
                <w:i/>
                <w:sz w:val="20"/>
                <w:szCs w:val="20"/>
              </w:rPr>
            </w:pPr>
            <w:r>
              <w:rPr>
                <w:rFonts w:ascii="Arial" w:eastAsia="Arial" w:hAnsi="Arial" w:cs="Arial"/>
                <w:i/>
                <w:sz w:val="20"/>
                <w:szCs w:val="20"/>
              </w:rPr>
              <w:t>There are a few outliers to this spatial pattern</w:t>
            </w:r>
            <w:r w:rsidR="00E02875">
              <w:rPr>
                <w:rFonts w:ascii="Arial" w:eastAsia="Arial" w:hAnsi="Arial" w:cs="Arial"/>
                <w:i/>
                <w:sz w:val="20"/>
                <w:szCs w:val="20"/>
              </w:rPr>
              <w:t>.</w:t>
            </w:r>
            <w:r>
              <w:rPr>
                <w:rFonts w:ascii="Arial" w:eastAsia="Arial" w:hAnsi="Arial" w:cs="Arial"/>
                <w:i/>
                <w:sz w:val="20"/>
                <w:szCs w:val="20"/>
              </w:rPr>
              <w:t xml:space="preserve"> </w:t>
            </w:r>
            <w:r w:rsidR="00E02875">
              <w:rPr>
                <w:rFonts w:ascii="Arial" w:eastAsia="Arial" w:hAnsi="Arial" w:cs="Arial"/>
                <w:i/>
                <w:sz w:val="20"/>
                <w:szCs w:val="20"/>
              </w:rPr>
              <w:t>Most of the world’s population over 60 is in the north eastern hemisphere of the globe. The count</w:t>
            </w:r>
            <w:r w:rsidR="00EE00CF">
              <w:rPr>
                <w:rFonts w:ascii="Arial" w:eastAsia="Arial" w:hAnsi="Arial" w:cs="Arial"/>
                <w:i/>
                <w:sz w:val="20"/>
                <w:szCs w:val="20"/>
              </w:rPr>
              <w:t>r</w:t>
            </w:r>
            <w:r w:rsidR="00E02875">
              <w:rPr>
                <w:rFonts w:ascii="Arial" w:eastAsia="Arial" w:hAnsi="Arial" w:cs="Arial"/>
                <w:i/>
                <w:sz w:val="20"/>
                <w:szCs w:val="20"/>
              </w:rPr>
              <w:t xml:space="preserve">y with the </w:t>
            </w:r>
            <w:r w:rsidR="0055276C">
              <w:rPr>
                <w:rFonts w:ascii="Arial" w:eastAsia="Arial" w:hAnsi="Arial" w:cs="Arial"/>
                <w:i/>
                <w:sz w:val="20"/>
                <w:szCs w:val="20"/>
              </w:rPr>
              <w:t>highest proportion of aged</w:t>
            </w:r>
            <w:r w:rsidR="00E02875">
              <w:rPr>
                <w:rFonts w:ascii="Arial" w:eastAsia="Arial" w:hAnsi="Arial" w:cs="Arial"/>
                <w:i/>
                <w:sz w:val="20"/>
                <w:szCs w:val="20"/>
              </w:rPr>
              <w:t xml:space="preserve"> population in 2018 is </w:t>
            </w:r>
            <w:r w:rsidR="00E02875">
              <w:rPr>
                <w:rFonts w:ascii="Arial" w:eastAsia="Arial" w:hAnsi="Arial" w:cs="Arial"/>
                <w:i/>
                <w:sz w:val="20"/>
                <w:szCs w:val="20"/>
              </w:rPr>
              <w:lastRenderedPageBreak/>
              <w:t xml:space="preserve">Japan with over 30% of the population over 60. </w:t>
            </w:r>
            <w:r>
              <w:rPr>
                <w:rFonts w:ascii="Arial" w:eastAsia="Arial" w:hAnsi="Arial" w:cs="Arial"/>
                <w:i/>
                <w:sz w:val="20"/>
                <w:szCs w:val="20"/>
              </w:rPr>
              <w:t>Australia in the south eastern hemisphere has 20-24% of its population over 60 years of age and Canada, in the north western hemisphere has 20-24% of its population over 60.</w:t>
            </w:r>
          </w:p>
          <w:p w14:paraId="778A18D5" w14:textId="3696ACC5" w:rsidR="00700233" w:rsidRDefault="00E02875" w:rsidP="00CC5B71">
            <w:pPr>
              <w:spacing w:before="40" w:after="40"/>
              <w:rPr>
                <w:rFonts w:ascii="Arial" w:eastAsia="Arial" w:hAnsi="Arial" w:cs="Arial"/>
                <w:i/>
                <w:sz w:val="20"/>
                <w:szCs w:val="20"/>
              </w:rPr>
            </w:pPr>
            <w:r>
              <w:rPr>
                <w:rFonts w:ascii="Arial" w:eastAsia="Arial" w:hAnsi="Arial" w:cs="Arial"/>
                <w:i/>
                <w:sz w:val="20"/>
                <w:szCs w:val="20"/>
              </w:rPr>
              <w:t>This pattern has formed in countries that</w:t>
            </w:r>
            <w:r w:rsidR="00700233">
              <w:rPr>
                <w:rFonts w:ascii="Arial" w:eastAsia="Arial" w:hAnsi="Arial" w:cs="Arial"/>
                <w:i/>
                <w:sz w:val="20"/>
                <w:szCs w:val="20"/>
              </w:rPr>
              <w:t xml:space="preserve"> are considered to be more economically developed nations and are socially and politically stable countries</w:t>
            </w:r>
            <w:r w:rsidR="004702C5">
              <w:rPr>
                <w:rFonts w:ascii="Arial" w:eastAsia="Arial" w:hAnsi="Arial" w:cs="Arial"/>
                <w:i/>
                <w:sz w:val="20"/>
                <w:szCs w:val="20"/>
              </w:rPr>
              <w:t xml:space="preserve"> and clearly reflects levels of economic development.</w:t>
            </w:r>
          </w:p>
          <w:p w14:paraId="1B5A1E8B" w14:textId="77777777" w:rsidR="00063666" w:rsidRDefault="00063666" w:rsidP="004420A6">
            <w:pPr>
              <w:spacing w:before="40" w:after="40"/>
              <w:rPr>
                <w:rFonts w:ascii="Arial" w:eastAsia="Arial" w:hAnsi="Arial" w:cs="Arial"/>
                <w:i/>
                <w:sz w:val="20"/>
                <w:szCs w:val="20"/>
                <w:u w:val="single"/>
              </w:rPr>
            </w:pPr>
          </w:p>
          <w:p w14:paraId="47661E2C" w14:textId="355DD551" w:rsidR="00E8096E" w:rsidRPr="00B9629F" w:rsidRDefault="004420A6" w:rsidP="00CC5B71">
            <w:pPr>
              <w:spacing w:before="40" w:after="40"/>
              <w:rPr>
                <w:rFonts w:ascii="Arial" w:eastAsia="Arial" w:hAnsi="Arial" w:cs="Arial"/>
                <w:i/>
                <w:sz w:val="20"/>
                <w:szCs w:val="20"/>
                <w:u w:val="single"/>
              </w:rPr>
            </w:pPr>
            <w:r w:rsidRPr="00E8096E">
              <w:rPr>
                <w:rFonts w:ascii="Arial" w:eastAsia="Arial" w:hAnsi="Arial" w:cs="Arial"/>
                <w:i/>
                <w:sz w:val="20"/>
                <w:szCs w:val="20"/>
                <w:u w:val="single"/>
              </w:rPr>
              <w:t>Factors and processes</w:t>
            </w:r>
          </w:p>
          <w:p w14:paraId="0988A97B" w14:textId="159A987D" w:rsidR="004420A6" w:rsidRDefault="004420A6" w:rsidP="00CC5B71">
            <w:pPr>
              <w:spacing w:before="40" w:after="40"/>
              <w:rPr>
                <w:rFonts w:ascii="Arial" w:eastAsia="Arial" w:hAnsi="Arial" w:cs="Arial"/>
                <w:i/>
                <w:sz w:val="20"/>
                <w:szCs w:val="20"/>
              </w:rPr>
            </w:pPr>
            <w:r>
              <w:rPr>
                <w:rFonts w:ascii="Arial" w:eastAsia="Arial" w:hAnsi="Arial" w:cs="Arial"/>
                <w:i/>
                <w:sz w:val="20"/>
                <w:szCs w:val="20"/>
              </w:rPr>
              <w:t xml:space="preserve">The post war baby boom has led to the cluster of countries with a high proportion of aged population in Europe. </w:t>
            </w:r>
            <w:r w:rsidR="00E8096E">
              <w:rPr>
                <w:rFonts w:ascii="Arial" w:eastAsia="Arial" w:hAnsi="Arial" w:cs="Arial"/>
                <w:i/>
                <w:sz w:val="20"/>
                <w:szCs w:val="20"/>
              </w:rPr>
              <w:t>After the wa</w:t>
            </w:r>
            <w:r w:rsidR="006C02AA">
              <w:rPr>
                <w:rFonts w:ascii="Arial" w:eastAsia="Arial" w:hAnsi="Arial" w:cs="Arial"/>
                <w:i/>
                <w:sz w:val="20"/>
                <w:szCs w:val="20"/>
              </w:rPr>
              <w:t xml:space="preserve">r, soldiers returned home and </w:t>
            </w:r>
            <w:r w:rsidR="00E8096E">
              <w:rPr>
                <w:rFonts w:ascii="Arial" w:eastAsia="Arial" w:hAnsi="Arial" w:cs="Arial"/>
                <w:i/>
                <w:sz w:val="20"/>
                <w:szCs w:val="20"/>
              </w:rPr>
              <w:t>here was</w:t>
            </w:r>
            <w:r w:rsidR="006C02AA">
              <w:rPr>
                <w:rFonts w:ascii="Arial" w:eastAsia="Arial" w:hAnsi="Arial" w:cs="Arial"/>
                <w:i/>
                <w:sz w:val="20"/>
                <w:szCs w:val="20"/>
              </w:rPr>
              <w:t xml:space="preserve"> a time of settled peace. </w:t>
            </w:r>
            <w:r>
              <w:rPr>
                <w:rFonts w:ascii="Arial" w:eastAsia="Arial" w:hAnsi="Arial" w:cs="Arial"/>
                <w:i/>
                <w:sz w:val="20"/>
                <w:szCs w:val="20"/>
              </w:rPr>
              <w:t xml:space="preserve">The stable and positive social and economic environment of this period </w:t>
            </w:r>
            <w:r w:rsidR="006C02AA">
              <w:rPr>
                <w:rFonts w:ascii="Arial" w:eastAsia="Arial" w:hAnsi="Arial" w:cs="Arial"/>
                <w:i/>
                <w:sz w:val="20"/>
                <w:szCs w:val="20"/>
              </w:rPr>
              <w:t xml:space="preserve">led to an increase in birth rate from the 1940s to 1960s in countries like </w:t>
            </w:r>
            <w:r>
              <w:rPr>
                <w:rFonts w:ascii="Arial" w:eastAsia="Arial" w:hAnsi="Arial" w:cs="Arial"/>
                <w:i/>
                <w:sz w:val="20"/>
                <w:szCs w:val="20"/>
              </w:rPr>
              <w:t>Australia,</w:t>
            </w:r>
            <w:r w:rsidR="00063666">
              <w:rPr>
                <w:rFonts w:ascii="Arial" w:eastAsia="Arial" w:hAnsi="Arial" w:cs="Arial"/>
                <w:i/>
                <w:sz w:val="20"/>
                <w:szCs w:val="20"/>
              </w:rPr>
              <w:t xml:space="preserve"> Canada</w:t>
            </w:r>
            <w:r w:rsidR="006C02AA">
              <w:rPr>
                <w:rFonts w:ascii="Arial" w:eastAsia="Arial" w:hAnsi="Arial" w:cs="Arial"/>
                <w:i/>
                <w:sz w:val="20"/>
                <w:szCs w:val="20"/>
              </w:rPr>
              <w:t xml:space="preserve"> and the UK.</w:t>
            </w:r>
            <w:r>
              <w:rPr>
                <w:rFonts w:ascii="Arial" w:eastAsia="Arial" w:hAnsi="Arial" w:cs="Arial"/>
                <w:i/>
                <w:sz w:val="20"/>
                <w:szCs w:val="20"/>
              </w:rPr>
              <w:t xml:space="preserve"> The post war baby boom occurred a little later in countries like Germany who were negatively affected economically by WWII</w:t>
            </w:r>
            <w:r w:rsidR="0055276C">
              <w:rPr>
                <w:rFonts w:ascii="Arial" w:eastAsia="Arial" w:hAnsi="Arial" w:cs="Arial"/>
                <w:i/>
                <w:sz w:val="20"/>
                <w:szCs w:val="20"/>
              </w:rPr>
              <w:t>, the peak in Germany’s TFR occurred in 1965 when it reached 2.8 births per woman</w:t>
            </w:r>
            <w:r>
              <w:rPr>
                <w:rFonts w:ascii="Arial" w:eastAsia="Arial" w:hAnsi="Arial" w:cs="Arial"/>
                <w:i/>
                <w:sz w:val="20"/>
                <w:szCs w:val="20"/>
              </w:rPr>
              <w:t>.</w:t>
            </w:r>
            <w:r w:rsidR="006C02AA">
              <w:rPr>
                <w:rFonts w:ascii="Arial" w:eastAsia="Arial" w:hAnsi="Arial" w:cs="Arial"/>
                <w:i/>
                <w:sz w:val="20"/>
                <w:szCs w:val="20"/>
              </w:rPr>
              <w:t xml:space="preserve"> </w:t>
            </w:r>
            <w:r>
              <w:rPr>
                <w:rFonts w:ascii="Arial" w:eastAsia="Arial" w:hAnsi="Arial" w:cs="Arial"/>
                <w:i/>
                <w:sz w:val="20"/>
                <w:szCs w:val="20"/>
              </w:rPr>
              <w:t xml:space="preserve">Another factor which has led to the cluster of aged population in Europe is </w:t>
            </w:r>
            <w:r w:rsidR="000048F1">
              <w:rPr>
                <w:rFonts w:ascii="Arial" w:eastAsia="Arial" w:hAnsi="Arial" w:cs="Arial"/>
                <w:i/>
                <w:sz w:val="20"/>
                <w:szCs w:val="20"/>
              </w:rPr>
              <w:t>a declining</w:t>
            </w:r>
            <w:r>
              <w:rPr>
                <w:rFonts w:ascii="Arial" w:eastAsia="Arial" w:hAnsi="Arial" w:cs="Arial"/>
                <w:i/>
                <w:sz w:val="20"/>
                <w:szCs w:val="20"/>
              </w:rPr>
              <w:t xml:space="preserve"> fertility rate after the post war baby boom. This has led to a change in the demographic structure of the country with a smaller proportion of the population in th</w:t>
            </w:r>
            <w:r w:rsidR="00063666">
              <w:rPr>
                <w:rFonts w:ascii="Arial" w:eastAsia="Arial" w:hAnsi="Arial" w:cs="Arial"/>
                <w:i/>
                <w:sz w:val="20"/>
                <w:szCs w:val="20"/>
              </w:rPr>
              <w:t>e working age group, since 1980, Europe’s fertility rate has dropped below 2.1 which is the replacement rate for a population.</w:t>
            </w:r>
            <w:r w:rsidR="002B312E">
              <w:rPr>
                <w:rFonts w:ascii="Arial" w:eastAsia="Arial" w:hAnsi="Arial" w:cs="Arial"/>
                <w:i/>
                <w:sz w:val="20"/>
                <w:szCs w:val="20"/>
              </w:rPr>
              <w:t xml:space="preserve"> This has led to a declining population in some countries, for example Germany which had a fertility rate of 1.7 in 2017.</w:t>
            </w:r>
            <w:r w:rsidR="006201AA">
              <w:rPr>
                <w:rFonts w:ascii="Arial" w:eastAsia="Arial" w:hAnsi="Arial" w:cs="Arial"/>
                <w:i/>
                <w:sz w:val="20"/>
                <w:szCs w:val="20"/>
              </w:rPr>
              <w:t xml:space="preserve"> This change in total fertility rate has led to a bulge in the population pyramid of this cluster of countries in Europe and it is this large proportion of the population aged 65+ has led to a high dependency ratio in countries with ageing population.</w:t>
            </w:r>
          </w:p>
          <w:p w14:paraId="4425B9D6" w14:textId="6123F8F3" w:rsidR="00E8096E" w:rsidRDefault="004420A6" w:rsidP="00CC5B71">
            <w:pPr>
              <w:spacing w:before="40" w:after="40"/>
              <w:rPr>
                <w:rFonts w:ascii="Arial" w:eastAsia="Arial" w:hAnsi="Arial" w:cs="Arial"/>
                <w:i/>
                <w:sz w:val="20"/>
                <w:szCs w:val="20"/>
              </w:rPr>
            </w:pPr>
            <w:r>
              <w:rPr>
                <w:rFonts w:ascii="Arial" w:eastAsia="Arial" w:hAnsi="Arial" w:cs="Arial"/>
                <w:i/>
                <w:sz w:val="20"/>
                <w:szCs w:val="20"/>
              </w:rPr>
              <w:lastRenderedPageBreak/>
              <w:t>The post war baby boom also contributed to the aged population in</w:t>
            </w:r>
            <w:r w:rsidR="006C02AA">
              <w:rPr>
                <w:rFonts w:ascii="Arial" w:eastAsia="Arial" w:hAnsi="Arial" w:cs="Arial"/>
                <w:i/>
                <w:sz w:val="20"/>
                <w:szCs w:val="20"/>
              </w:rPr>
              <w:t xml:space="preserve"> Japan</w:t>
            </w:r>
            <w:r>
              <w:rPr>
                <w:rFonts w:ascii="Arial" w:eastAsia="Arial" w:hAnsi="Arial" w:cs="Arial"/>
                <w:i/>
                <w:sz w:val="20"/>
                <w:szCs w:val="20"/>
              </w:rPr>
              <w:t>. A</w:t>
            </w:r>
            <w:r w:rsidR="006C02AA">
              <w:rPr>
                <w:rFonts w:ascii="Arial" w:eastAsia="Arial" w:hAnsi="Arial" w:cs="Arial"/>
                <w:i/>
                <w:sz w:val="20"/>
                <w:szCs w:val="20"/>
              </w:rPr>
              <w:t>fter the war there was a rapid increase in fertility, up to 4.54 births per woman in 1947, this led to a rapidly increasing population. However, this fertility rate quickly declined, leading to a bulge in the population pyramid.</w:t>
            </w:r>
            <w:r>
              <w:rPr>
                <w:rFonts w:ascii="Arial" w:eastAsia="Arial" w:hAnsi="Arial" w:cs="Arial"/>
                <w:i/>
                <w:sz w:val="20"/>
                <w:szCs w:val="20"/>
              </w:rPr>
              <w:t xml:space="preserve"> This has led to the declining population in Japan, as the birth rate is below replacement rate of 2.1. This shows how a change in social </w:t>
            </w:r>
            <w:r w:rsidR="00063666">
              <w:rPr>
                <w:rFonts w:ascii="Arial" w:eastAsia="Arial" w:hAnsi="Arial" w:cs="Arial"/>
                <w:i/>
                <w:sz w:val="20"/>
                <w:szCs w:val="20"/>
              </w:rPr>
              <w:t xml:space="preserve">and economic </w:t>
            </w:r>
            <w:r>
              <w:rPr>
                <w:rFonts w:ascii="Arial" w:eastAsia="Arial" w:hAnsi="Arial" w:cs="Arial"/>
                <w:i/>
                <w:sz w:val="20"/>
                <w:szCs w:val="20"/>
              </w:rPr>
              <w:t>factors can lead to demographic changes in a population.</w:t>
            </w:r>
          </w:p>
          <w:p w14:paraId="708F6D4D" w14:textId="77777777" w:rsidR="006C02AA" w:rsidRDefault="006C02AA" w:rsidP="00CC5B71">
            <w:pPr>
              <w:spacing w:before="40" w:after="40"/>
              <w:rPr>
                <w:rFonts w:ascii="Arial" w:eastAsia="Arial" w:hAnsi="Arial" w:cs="Arial"/>
                <w:i/>
                <w:sz w:val="20"/>
                <w:szCs w:val="20"/>
              </w:rPr>
            </w:pPr>
          </w:p>
          <w:p w14:paraId="030A81E3" w14:textId="550F8875" w:rsidR="004420A6" w:rsidRDefault="004420A6" w:rsidP="00CC5B71">
            <w:pPr>
              <w:spacing w:before="40" w:after="40"/>
              <w:rPr>
                <w:rFonts w:ascii="Arial" w:eastAsia="Arial" w:hAnsi="Arial" w:cs="Arial"/>
                <w:i/>
                <w:sz w:val="20"/>
                <w:szCs w:val="20"/>
                <w:u w:val="single"/>
              </w:rPr>
            </w:pPr>
            <w:r w:rsidRPr="00346FA3">
              <w:rPr>
                <w:rFonts w:ascii="Arial" w:eastAsia="Arial" w:hAnsi="Arial" w:cs="Arial"/>
                <w:i/>
                <w:sz w:val="20"/>
                <w:szCs w:val="20"/>
                <w:u w:val="single"/>
              </w:rPr>
              <w:t>Significance</w:t>
            </w:r>
          </w:p>
          <w:p w14:paraId="73667B6B" w14:textId="77777777" w:rsidR="006201AA" w:rsidRPr="003A5D61" w:rsidRDefault="006201AA" w:rsidP="006201AA">
            <w:pPr>
              <w:spacing w:before="40" w:after="40"/>
              <w:rPr>
                <w:rFonts w:ascii="Arial" w:eastAsia="Arial" w:hAnsi="Arial" w:cs="Arial"/>
                <w:i/>
                <w:sz w:val="20"/>
                <w:szCs w:val="20"/>
              </w:rPr>
            </w:pPr>
            <w:r w:rsidRPr="003A5D61">
              <w:rPr>
                <w:rFonts w:ascii="Arial" w:eastAsia="Arial" w:hAnsi="Arial" w:cs="Arial"/>
                <w:i/>
                <w:sz w:val="20"/>
                <w:szCs w:val="20"/>
              </w:rPr>
              <w:t>Ageing population is significant for people, it has positive and negative effects.</w:t>
            </w:r>
          </w:p>
          <w:p w14:paraId="3D99A771" w14:textId="77777777" w:rsidR="006201AA" w:rsidRPr="003A5D61" w:rsidRDefault="006201AA" w:rsidP="006201AA">
            <w:pPr>
              <w:spacing w:before="40" w:after="40"/>
              <w:rPr>
                <w:rFonts w:ascii="Arial" w:eastAsia="Arial" w:hAnsi="Arial" w:cs="Arial"/>
                <w:i/>
                <w:sz w:val="20"/>
                <w:szCs w:val="20"/>
              </w:rPr>
            </w:pPr>
          </w:p>
          <w:p w14:paraId="4AB95F5C" w14:textId="73515764" w:rsidR="006201AA" w:rsidRPr="003A5D61" w:rsidRDefault="006201AA" w:rsidP="006201AA">
            <w:pPr>
              <w:spacing w:before="40" w:after="40"/>
              <w:rPr>
                <w:rFonts w:ascii="Arial" w:eastAsia="Arial" w:hAnsi="Arial" w:cs="Arial"/>
                <w:i/>
                <w:sz w:val="20"/>
                <w:szCs w:val="20"/>
              </w:rPr>
            </w:pPr>
            <w:r w:rsidRPr="003A5D61">
              <w:rPr>
                <w:rFonts w:ascii="Arial" w:eastAsia="Arial" w:hAnsi="Arial" w:cs="Arial"/>
                <w:i/>
                <w:sz w:val="20"/>
                <w:szCs w:val="20"/>
              </w:rPr>
              <w:t>Ageing population can be seen as positive in the short term as retired population are healthier, more active and are able to contribute to society for longer, for example, giving time to volunteer work in the community. In England there is an organisation called Contact the Elderly, where time is volunteered to spend time with elderly people who live alone. In the 2009/10 Time Use Survey in New Zealand it was found that</w:t>
            </w:r>
            <w:r w:rsidR="00AB64A0">
              <w:rPr>
                <w:rFonts w:ascii="Arial" w:eastAsia="Arial" w:hAnsi="Arial" w:cs="Arial"/>
                <w:i/>
                <w:sz w:val="20"/>
                <w:szCs w:val="20"/>
              </w:rPr>
              <w:t xml:space="preserve"> o</w:t>
            </w:r>
            <w:r w:rsidRPr="003A5D61">
              <w:rPr>
                <w:rFonts w:ascii="Arial" w:eastAsia="Arial" w:hAnsi="Arial" w:cs="Arial"/>
                <w:i/>
                <w:sz w:val="20"/>
                <w:szCs w:val="20"/>
              </w:rPr>
              <w:t>lder people (aged 65+) spent more time on unpaid work than people at other life stages – 4 hours and 31 minutes a day; young people (aged 12–24 years) spent the least, at 1 hour and 46 minutes.</w:t>
            </w:r>
          </w:p>
          <w:p w14:paraId="448C26EF" w14:textId="77777777" w:rsidR="006201AA" w:rsidRPr="003A5D61" w:rsidRDefault="006201AA" w:rsidP="006201AA">
            <w:pPr>
              <w:spacing w:before="40" w:after="40"/>
              <w:rPr>
                <w:rFonts w:ascii="Arial" w:eastAsia="Arial" w:hAnsi="Arial" w:cs="Arial"/>
                <w:i/>
                <w:sz w:val="20"/>
                <w:szCs w:val="20"/>
              </w:rPr>
            </w:pPr>
          </w:p>
          <w:p w14:paraId="4FBE88D9" w14:textId="678CC117" w:rsidR="006201AA" w:rsidRPr="003A5D61" w:rsidRDefault="006201AA" w:rsidP="006201AA">
            <w:pPr>
              <w:spacing w:before="40" w:after="40"/>
              <w:rPr>
                <w:rFonts w:ascii="Arial" w:eastAsia="Arial" w:hAnsi="Arial" w:cs="Arial"/>
                <w:i/>
                <w:sz w:val="20"/>
                <w:szCs w:val="20"/>
              </w:rPr>
            </w:pPr>
            <w:r w:rsidRPr="003A5D61">
              <w:rPr>
                <w:rFonts w:ascii="Arial" w:eastAsia="Arial" w:hAnsi="Arial" w:cs="Arial"/>
                <w:i/>
                <w:sz w:val="20"/>
                <w:szCs w:val="20"/>
              </w:rPr>
              <w:t>Ageing population can be seen as negative because it can reduce employment opportunities for younger people.</w:t>
            </w:r>
            <w:r w:rsidR="008B25E6">
              <w:rPr>
                <w:rFonts w:ascii="Arial" w:eastAsia="Arial" w:hAnsi="Arial" w:cs="Arial"/>
                <w:i/>
                <w:sz w:val="20"/>
                <w:szCs w:val="20"/>
              </w:rPr>
              <w:t xml:space="preserve"> </w:t>
            </w:r>
            <w:r w:rsidRPr="003A5D61">
              <w:rPr>
                <w:rFonts w:ascii="Arial" w:eastAsia="Arial" w:hAnsi="Arial" w:cs="Arial"/>
                <w:i/>
                <w:sz w:val="20"/>
                <w:szCs w:val="20"/>
              </w:rPr>
              <w:t xml:space="preserve">As life expectancy is increasing, quality of life is also increasing meaning people are staying fitter and working longer, meaning that jobs are not available for the younger population. The retirement age, when people are eligible for a pension is being raised in many of the countries in Europe. In Norway, the retirement age has been raised to 68 and in Germany, the retirement age is being raised year by </w:t>
            </w:r>
            <w:r w:rsidRPr="003A5D61">
              <w:rPr>
                <w:rFonts w:ascii="Arial" w:eastAsia="Arial" w:hAnsi="Arial" w:cs="Arial"/>
                <w:i/>
                <w:sz w:val="20"/>
                <w:szCs w:val="20"/>
              </w:rPr>
              <w:lastRenderedPageBreak/>
              <w:t>year with the goal of raising retirement age to 67 by 2029.</w:t>
            </w:r>
          </w:p>
          <w:p w14:paraId="20616C28" w14:textId="77777777" w:rsidR="006201AA" w:rsidRPr="00346FA3" w:rsidRDefault="006201AA" w:rsidP="00CC5B71">
            <w:pPr>
              <w:spacing w:before="40" w:after="40"/>
              <w:rPr>
                <w:rFonts w:ascii="Arial" w:eastAsia="Arial" w:hAnsi="Arial" w:cs="Arial"/>
                <w:i/>
                <w:sz w:val="20"/>
                <w:szCs w:val="20"/>
                <w:u w:val="single"/>
              </w:rPr>
            </w:pPr>
          </w:p>
          <w:p w14:paraId="61BE9FEE" w14:textId="08138C77" w:rsidR="00922CA2" w:rsidRDefault="00276B89" w:rsidP="00276B89">
            <w:pPr>
              <w:spacing w:before="40" w:after="40"/>
              <w:rPr>
                <w:rFonts w:ascii="Arial" w:eastAsia="Arial" w:hAnsi="Arial" w:cs="Arial"/>
                <w:i/>
                <w:sz w:val="20"/>
                <w:szCs w:val="20"/>
              </w:rPr>
            </w:pPr>
            <w:r w:rsidRPr="003B578F">
              <w:rPr>
                <w:rFonts w:ascii="Arial" w:eastAsia="Arial" w:hAnsi="Arial" w:cs="Arial"/>
                <w:i/>
                <w:sz w:val="20"/>
                <w:szCs w:val="20"/>
              </w:rPr>
              <w:t xml:space="preserve">Population ageing </w:t>
            </w:r>
            <w:r>
              <w:rPr>
                <w:rFonts w:ascii="Arial" w:eastAsia="Arial" w:hAnsi="Arial" w:cs="Arial"/>
                <w:i/>
                <w:sz w:val="20"/>
                <w:szCs w:val="20"/>
              </w:rPr>
              <w:t xml:space="preserve">puts pressure on society because there is a smaller proportion of society earning to support the aged and youthful population. </w:t>
            </w:r>
            <w:r w:rsidR="006201AA">
              <w:rPr>
                <w:rFonts w:ascii="Arial" w:eastAsia="Arial" w:hAnsi="Arial" w:cs="Arial"/>
                <w:i/>
                <w:sz w:val="20"/>
                <w:szCs w:val="20"/>
              </w:rPr>
              <w:t>Core-age or working population (aged 25-54) has decreased in the EU over the last decade from 64.1% to 63.7%.</w:t>
            </w:r>
            <w:r>
              <w:rPr>
                <w:rFonts w:ascii="Arial" w:eastAsia="Arial" w:hAnsi="Arial" w:cs="Arial"/>
                <w:i/>
                <w:sz w:val="20"/>
                <w:szCs w:val="20"/>
              </w:rPr>
              <w:t xml:space="preserve">  This is significant economically because </w:t>
            </w:r>
            <w:r w:rsidR="006201AA">
              <w:rPr>
                <w:rFonts w:ascii="Arial" w:eastAsia="Arial" w:hAnsi="Arial" w:cs="Arial"/>
                <w:i/>
                <w:sz w:val="20"/>
                <w:szCs w:val="20"/>
              </w:rPr>
              <w:t>it is this proportion of the population that are working to support the non-working population. A</w:t>
            </w:r>
            <w:r>
              <w:rPr>
                <w:rFonts w:ascii="Arial" w:eastAsia="Arial" w:hAnsi="Arial" w:cs="Arial"/>
                <w:i/>
                <w:sz w:val="20"/>
                <w:szCs w:val="20"/>
              </w:rPr>
              <w:t xml:space="preserve">s people age, they are no longer working to support themselves, they also have an increasing need of health services as they age. These costs need to be covered by the working population. </w:t>
            </w:r>
          </w:p>
          <w:p w14:paraId="689298BE" w14:textId="22F625D3" w:rsidR="00276B89" w:rsidRDefault="00276B89" w:rsidP="00276B89">
            <w:pPr>
              <w:spacing w:before="40" w:after="40"/>
              <w:rPr>
                <w:rFonts w:ascii="Arial" w:eastAsia="Arial" w:hAnsi="Arial" w:cs="Arial"/>
                <w:i/>
                <w:sz w:val="20"/>
                <w:szCs w:val="20"/>
              </w:rPr>
            </w:pPr>
            <w:r>
              <w:rPr>
                <w:rFonts w:ascii="Arial" w:eastAsia="Arial" w:hAnsi="Arial" w:cs="Arial"/>
                <w:i/>
                <w:sz w:val="20"/>
                <w:szCs w:val="20"/>
              </w:rPr>
              <w:t xml:space="preserve">Another </w:t>
            </w:r>
            <w:r w:rsidR="00922CA2">
              <w:rPr>
                <w:rFonts w:ascii="Arial" w:eastAsia="Arial" w:hAnsi="Arial" w:cs="Arial"/>
                <w:i/>
                <w:sz w:val="20"/>
                <w:szCs w:val="20"/>
              </w:rPr>
              <w:t xml:space="preserve">cost </w:t>
            </w:r>
            <w:r>
              <w:rPr>
                <w:rFonts w:ascii="Arial" w:eastAsia="Arial" w:hAnsi="Arial" w:cs="Arial"/>
                <w:i/>
                <w:sz w:val="20"/>
                <w:szCs w:val="20"/>
              </w:rPr>
              <w:t>for the work</w:t>
            </w:r>
            <w:r w:rsidR="000048F1">
              <w:rPr>
                <w:rFonts w:ascii="Arial" w:eastAsia="Arial" w:hAnsi="Arial" w:cs="Arial"/>
                <w:i/>
                <w:sz w:val="20"/>
                <w:szCs w:val="20"/>
              </w:rPr>
              <w:t>ing population is the pension</w:t>
            </w:r>
            <w:r w:rsidR="00922CA2">
              <w:rPr>
                <w:rFonts w:ascii="Arial" w:eastAsia="Arial" w:hAnsi="Arial" w:cs="Arial"/>
                <w:i/>
                <w:sz w:val="20"/>
                <w:szCs w:val="20"/>
              </w:rPr>
              <w:t>, some governments are combating this by raising the age of retirement</w:t>
            </w:r>
            <w:r>
              <w:rPr>
                <w:rFonts w:ascii="Arial" w:eastAsia="Arial" w:hAnsi="Arial" w:cs="Arial"/>
                <w:i/>
                <w:sz w:val="20"/>
                <w:szCs w:val="20"/>
              </w:rPr>
              <w:t xml:space="preserve">. This has both social and economic significance. Many governments, with the rise of ageing population have been forced to raise the age of eligibility for </w:t>
            </w:r>
            <w:r w:rsidR="000048F1">
              <w:rPr>
                <w:rFonts w:ascii="Arial" w:eastAsia="Arial" w:hAnsi="Arial" w:cs="Arial"/>
                <w:i/>
                <w:sz w:val="20"/>
                <w:szCs w:val="20"/>
              </w:rPr>
              <w:t>the pension</w:t>
            </w:r>
            <w:r w:rsidR="004B767B">
              <w:rPr>
                <w:rFonts w:ascii="Arial" w:eastAsia="Arial" w:hAnsi="Arial" w:cs="Arial"/>
                <w:i/>
                <w:sz w:val="20"/>
                <w:szCs w:val="20"/>
              </w:rPr>
              <w:t xml:space="preserve"> to keep workers in the workforce longer</w:t>
            </w:r>
            <w:r>
              <w:rPr>
                <w:rFonts w:ascii="Arial" w:eastAsia="Arial" w:hAnsi="Arial" w:cs="Arial"/>
                <w:i/>
                <w:sz w:val="20"/>
                <w:szCs w:val="20"/>
              </w:rPr>
              <w:t>.</w:t>
            </w:r>
            <w:r w:rsidR="004B767B">
              <w:rPr>
                <w:rFonts w:ascii="Arial" w:eastAsia="Arial" w:hAnsi="Arial" w:cs="Arial"/>
                <w:i/>
                <w:sz w:val="20"/>
                <w:szCs w:val="20"/>
              </w:rPr>
              <w:t xml:space="preserve"> For example, in 2018, France’s retirement age was lifted from 60 to </w:t>
            </w:r>
            <w:r w:rsidR="000048F1">
              <w:rPr>
                <w:rFonts w:ascii="Arial" w:eastAsia="Arial" w:hAnsi="Arial" w:cs="Arial"/>
                <w:i/>
                <w:sz w:val="20"/>
                <w:szCs w:val="20"/>
              </w:rPr>
              <w:t>62, in</w:t>
            </w:r>
            <w:r w:rsidR="004B767B">
              <w:rPr>
                <w:rFonts w:ascii="Arial" w:eastAsia="Arial" w:hAnsi="Arial" w:cs="Arial"/>
                <w:i/>
                <w:sz w:val="20"/>
                <w:szCs w:val="20"/>
              </w:rPr>
              <w:t xml:space="preserve"> Britain, retirement age is being lifted in steps and is set to rise up to 68 by 2046, and Germany is also gradually raising retirement age from 64 to 67 which started in 2012. This shows that ageing population has an economic significance as governments are needing to change economic policy to cope with the cost of having an ageing population. Raising the retirement age also has </w:t>
            </w:r>
            <w:r w:rsidR="00D3253F">
              <w:rPr>
                <w:rFonts w:ascii="Arial" w:eastAsia="Arial" w:hAnsi="Arial" w:cs="Arial"/>
                <w:i/>
                <w:sz w:val="20"/>
                <w:szCs w:val="20"/>
              </w:rPr>
              <w:t>significance for people</w:t>
            </w:r>
            <w:r w:rsidR="004B767B">
              <w:rPr>
                <w:rFonts w:ascii="Arial" w:eastAsia="Arial" w:hAnsi="Arial" w:cs="Arial"/>
                <w:i/>
                <w:sz w:val="20"/>
                <w:szCs w:val="20"/>
              </w:rPr>
              <w:t xml:space="preserve"> because there can be a feeling of resentment among the working population as the higher paying jobs are held onto by more experienced and older members of society.</w:t>
            </w:r>
            <w:r>
              <w:rPr>
                <w:rFonts w:ascii="Arial" w:eastAsia="Arial" w:hAnsi="Arial" w:cs="Arial"/>
                <w:i/>
                <w:sz w:val="20"/>
                <w:szCs w:val="20"/>
              </w:rPr>
              <w:t xml:space="preserve"> </w:t>
            </w:r>
            <w:r w:rsidR="004B767B">
              <w:rPr>
                <w:rFonts w:ascii="Arial" w:eastAsia="Arial" w:hAnsi="Arial" w:cs="Arial"/>
                <w:i/>
                <w:sz w:val="20"/>
                <w:szCs w:val="20"/>
              </w:rPr>
              <w:t xml:space="preserve">Many have protested these plans as there is a feeling of entitlement for those who have spent their working lives aiming towards a </w:t>
            </w:r>
            <w:r w:rsidR="004B767B">
              <w:rPr>
                <w:rFonts w:ascii="Arial" w:eastAsia="Arial" w:hAnsi="Arial" w:cs="Arial"/>
                <w:i/>
                <w:sz w:val="20"/>
                <w:szCs w:val="20"/>
              </w:rPr>
              <w:lastRenderedPageBreak/>
              <w:t>goal of retirement, and this is now shifting [student may use a quote to illustrate this].</w:t>
            </w:r>
          </w:p>
          <w:p w14:paraId="72463BD2" w14:textId="12ECAA80" w:rsidR="004420A6" w:rsidRDefault="004420A6" w:rsidP="00CC5B71">
            <w:pPr>
              <w:spacing w:before="40" w:after="40"/>
              <w:rPr>
                <w:rFonts w:ascii="Arial" w:eastAsia="Arial" w:hAnsi="Arial" w:cs="Arial"/>
                <w:i/>
                <w:color w:val="FF0000"/>
                <w:sz w:val="20"/>
                <w:szCs w:val="20"/>
              </w:rPr>
            </w:pPr>
          </w:p>
          <w:p w14:paraId="142D3861" w14:textId="6F357E96" w:rsidR="001A5FE6" w:rsidRDefault="005F7159" w:rsidP="00CC5B71">
            <w:pPr>
              <w:spacing w:before="40" w:after="40"/>
              <w:rPr>
                <w:rFonts w:ascii="Arial" w:eastAsia="Arial" w:hAnsi="Arial" w:cs="Arial"/>
                <w:i/>
                <w:color w:val="000000"/>
                <w:sz w:val="20"/>
                <w:szCs w:val="20"/>
              </w:rPr>
            </w:pPr>
            <w:r>
              <w:rPr>
                <w:rFonts w:ascii="Arial" w:eastAsia="Arial" w:hAnsi="Arial" w:cs="Arial"/>
                <w:i/>
                <w:color w:val="FF0000"/>
                <w:sz w:val="20"/>
                <w:szCs w:val="20"/>
              </w:rPr>
              <w:t>The examples above are indicative samples only</w:t>
            </w:r>
          </w:p>
        </w:tc>
      </w:tr>
    </w:tbl>
    <w:p w14:paraId="142D3863" w14:textId="77777777" w:rsidR="001A5FE6" w:rsidRDefault="005F7159">
      <w:pPr>
        <w:pBdr>
          <w:top w:val="nil"/>
          <w:left w:val="nil"/>
          <w:bottom w:val="nil"/>
          <w:right w:val="nil"/>
          <w:between w:val="nil"/>
        </w:pBdr>
        <w:tabs>
          <w:tab w:val="left" w:pos="397"/>
          <w:tab w:val="left" w:pos="794"/>
          <w:tab w:val="left" w:pos="1191"/>
        </w:tabs>
        <w:spacing w:before="120" w:after="120"/>
        <w:rPr>
          <w:rFonts w:ascii="Arial" w:eastAsia="Arial" w:hAnsi="Arial" w:cs="Arial"/>
          <w:sz w:val="22"/>
          <w:szCs w:val="22"/>
          <w:highlight w:val="yellow"/>
        </w:rPr>
      </w:pPr>
      <w:r>
        <w:rPr>
          <w:rFonts w:ascii="Arial" w:eastAsia="Arial" w:hAnsi="Arial" w:cs="Arial"/>
          <w:color w:val="000000"/>
          <w:sz w:val="22"/>
          <w:szCs w:val="22"/>
        </w:rPr>
        <w:lastRenderedPageBreak/>
        <w:t xml:space="preserve">Final grades will be decided using professional judgement based on a holistic examination of the evidence provided against the criteria in the Achievement Standard. </w:t>
      </w:r>
    </w:p>
    <w:sectPr w:rsidR="001A5FE6" w:rsidSect="00CC5B71">
      <w:headerReference w:type="default" r:id="rId17"/>
      <w:footerReference w:type="default" r:id="rId18"/>
      <w:pgSz w:w="16840" w:h="11901" w:orient="landscape"/>
      <w:pgMar w:top="1418" w:right="1440" w:bottom="141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83776" w14:textId="77777777" w:rsidR="00C7729E" w:rsidRDefault="00C7729E">
      <w:r>
        <w:separator/>
      </w:r>
    </w:p>
  </w:endnote>
  <w:endnote w:type="continuationSeparator" w:id="0">
    <w:p w14:paraId="302EF329" w14:textId="77777777" w:rsidR="00C7729E" w:rsidRDefault="00C7729E">
      <w:r>
        <w:continuationSeparator/>
      </w:r>
    </w:p>
  </w:endnote>
  <w:endnote w:type="continuationNotice" w:id="1">
    <w:p w14:paraId="0D7A354F" w14:textId="77777777" w:rsidR="00C7729E" w:rsidRDefault="00C77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auto"/>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386E" w14:textId="2CF72C26" w:rsidR="00922CA2" w:rsidRDefault="00922CA2" w:rsidP="00CC5B71">
    <w:pPr>
      <w:pBdr>
        <w:top w:val="nil"/>
        <w:left w:val="nil"/>
        <w:bottom w:val="nil"/>
        <w:right w:val="nil"/>
        <w:between w:val="nil"/>
      </w:pBdr>
      <w:tabs>
        <w:tab w:val="right" w:pos="8080"/>
      </w:tabs>
      <w:rPr>
        <w:rFonts w:ascii="Arial" w:eastAsia="Arial" w:hAnsi="Arial" w:cs="Arial"/>
        <w:color w:val="808080"/>
        <w:sz w:val="20"/>
        <w:szCs w:val="20"/>
      </w:rPr>
    </w:pPr>
    <w:r>
      <w:rPr>
        <w:rFonts w:ascii="Arial" w:eastAsia="Arial" w:hAnsi="Arial" w:cs="Arial"/>
        <w:color w:val="808080"/>
        <w:sz w:val="20"/>
        <w:szCs w:val="20"/>
      </w:rPr>
      <w:t>This resource is copyright © Crown 2018</w:t>
    </w:r>
    <w:r>
      <w:rPr>
        <w:rFonts w:ascii="Arial" w:eastAsia="Arial" w:hAnsi="Arial" w:cs="Arial"/>
        <w:color w:val="808080"/>
        <w:sz w:val="20"/>
        <w:szCs w:val="20"/>
      </w:rPr>
      <w:tab/>
      <w:t xml:space="preserve">Page </w:t>
    </w:r>
    <w:r>
      <w:rPr>
        <w:rFonts w:ascii="Arial" w:eastAsia="Arial" w:hAnsi="Arial" w:cs="Arial"/>
        <w:color w:val="808080"/>
        <w:sz w:val="20"/>
        <w:szCs w:val="20"/>
      </w:rPr>
      <w:fldChar w:fldCharType="begin"/>
    </w:r>
    <w:r>
      <w:rPr>
        <w:rFonts w:ascii="Arial" w:eastAsia="Arial" w:hAnsi="Arial" w:cs="Arial"/>
        <w:color w:val="808080"/>
        <w:sz w:val="20"/>
        <w:szCs w:val="20"/>
      </w:rPr>
      <w:instrText>PAGE</w:instrText>
    </w:r>
    <w:r>
      <w:rPr>
        <w:rFonts w:ascii="Arial" w:eastAsia="Arial" w:hAnsi="Arial" w:cs="Arial"/>
        <w:color w:val="808080"/>
        <w:sz w:val="20"/>
        <w:szCs w:val="20"/>
      </w:rPr>
      <w:fldChar w:fldCharType="separate"/>
    </w:r>
    <w:r w:rsidR="00DA170C">
      <w:rPr>
        <w:rFonts w:ascii="Arial" w:eastAsia="Arial" w:hAnsi="Arial" w:cs="Arial"/>
        <w:noProof/>
        <w:color w:val="808080"/>
        <w:sz w:val="20"/>
        <w:szCs w:val="20"/>
      </w:rPr>
      <w:t>4</w:t>
    </w:r>
    <w:r>
      <w:rPr>
        <w:rFonts w:ascii="Arial" w:eastAsia="Arial" w:hAnsi="Arial" w:cs="Arial"/>
        <w:color w:val="808080"/>
        <w:sz w:val="20"/>
        <w:szCs w:val="20"/>
      </w:rPr>
      <w:fldChar w:fldCharType="end"/>
    </w:r>
    <w:r>
      <w:rPr>
        <w:rFonts w:ascii="Arial" w:eastAsia="Arial" w:hAnsi="Arial" w:cs="Arial"/>
        <w:color w:val="808080"/>
        <w:sz w:val="20"/>
        <w:szCs w:val="20"/>
      </w:rPr>
      <w:t xml:space="preserve"> of </w:t>
    </w:r>
    <w:r>
      <w:rPr>
        <w:rFonts w:ascii="Arial" w:eastAsia="Arial" w:hAnsi="Arial" w:cs="Arial"/>
        <w:color w:val="808080"/>
        <w:sz w:val="20"/>
        <w:szCs w:val="20"/>
      </w:rPr>
      <w:fldChar w:fldCharType="begin"/>
    </w:r>
    <w:r>
      <w:rPr>
        <w:rFonts w:ascii="Arial" w:eastAsia="Arial" w:hAnsi="Arial" w:cs="Arial"/>
        <w:color w:val="808080"/>
        <w:sz w:val="20"/>
        <w:szCs w:val="20"/>
      </w:rPr>
      <w:instrText>NUMPAGES</w:instrText>
    </w:r>
    <w:r>
      <w:rPr>
        <w:rFonts w:ascii="Arial" w:eastAsia="Arial" w:hAnsi="Arial" w:cs="Arial"/>
        <w:color w:val="808080"/>
        <w:sz w:val="20"/>
        <w:szCs w:val="20"/>
      </w:rPr>
      <w:fldChar w:fldCharType="separate"/>
    </w:r>
    <w:r w:rsidR="00DA170C">
      <w:rPr>
        <w:rFonts w:ascii="Arial" w:eastAsia="Arial" w:hAnsi="Arial" w:cs="Arial"/>
        <w:noProof/>
        <w:color w:val="808080"/>
        <w:sz w:val="20"/>
        <w:szCs w:val="20"/>
      </w:rPr>
      <w:t>10</w:t>
    </w:r>
    <w:r>
      <w:rPr>
        <w:rFonts w:ascii="Arial" w:eastAsia="Arial" w:hAnsi="Arial" w:cs="Arial"/>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386F" w14:textId="77777777" w:rsidR="00922CA2" w:rsidRDefault="00922CA2">
    <w:pPr>
      <w:pBdr>
        <w:top w:val="nil"/>
        <w:left w:val="nil"/>
        <w:bottom w:val="nil"/>
        <w:right w:val="nil"/>
        <w:between w:val="nil"/>
      </w:pBdr>
      <w:tabs>
        <w:tab w:val="right" w:pos="8520"/>
      </w:tabs>
      <w:rPr>
        <w:rFonts w:ascii="Arial" w:eastAsia="Arial" w:hAnsi="Arial" w:cs="Arial"/>
        <w:color w:val="000000"/>
        <w:sz w:val="18"/>
        <w:szCs w:val="18"/>
      </w:rPr>
    </w:pPr>
    <w:r>
      <w:rPr>
        <w:rFonts w:ascii="Arial" w:eastAsia="Arial" w:hAnsi="Arial" w:cs="Arial"/>
        <w:color w:val="808080"/>
        <w:sz w:val="18"/>
        <w:szCs w:val="18"/>
      </w:rPr>
      <w:t>This draft resource is copyright © Crown 2009</w:t>
    </w:r>
    <w:r>
      <w:rPr>
        <w:rFonts w:ascii="Arial" w:eastAsia="Arial" w:hAnsi="Arial" w:cs="Arial"/>
        <w:color w:val="808080"/>
        <w:sz w:val="18"/>
        <w:szCs w:val="18"/>
      </w:rPr>
      <w:tab/>
      <w:t xml:space="preserve">Page </w:t>
    </w:r>
    <w:r>
      <w:rPr>
        <w:rFonts w:ascii="Arial" w:eastAsia="Arial" w:hAnsi="Arial" w:cs="Arial"/>
        <w:color w:val="808080"/>
        <w:sz w:val="18"/>
        <w:szCs w:val="18"/>
      </w:rPr>
      <w:fldChar w:fldCharType="begin"/>
    </w:r>
    <w:r>
      <w:rPr>
        <w:rFonts w:ascii="Arial" w:eastAsia="Arial" w:hAnsi="Arial" w:cs="Arial"/>
        <w:color w:val="808080"/>
        <w:sz w:val="18"/>
        <w:szCs w:val="18"/>
      </w:rPr>
      <w:instrText>PAGE</w:instrText>
    </w:r>
    <w:r>
      <w:rPr>
        <w:rFonts w:ascii="Arial" w:eastAsia="Arial" w:hAnsi="Arial" w:cs="Arial"/>
        <w:color w:val="808080"/>
        <w:sz w:val="18"/>
        <w:szCs w:val="18"/>
      </w:rPr>
      <w:fldChar w:fldCharType="end"/>
    </w:r>
    <w:r>
      <w:rPr>
        <w:rFonts w:ascii="Arial" w:eastAsia="Arial" w:hAnsi="Arial" w:cs="Arial"/>
        <w:color w:val="808080"/>
        <w:sz w:val="18"/>
        <w:szCs w:val="18"/>
      </w:rPr>
      <w:t xml:space="preserve"> of </w:t>
    </w:r>
    <w:r>
      <w:rPr>
        <w:rFonts w:ascii="Arial" w:eastAsia="Arial" w:hAnsi="Arial" w:cs="Arial"/>
        <w:color w:val="808080"/>
        <w:sz w:val="18"/>
        <w:szCs w:val="18"/>
      </w:rPr>
      <w:fldChar w:fldCharType="begin"/>
    </w:r>
    <w:r>
      <w:rPr>
        <w:rFonts w:ascii="Arial" w:eastAsia="Arial" w:hAnsi="Arial" w:cs="Arial"/>
        <w:color w:val="808080"/>
        <w:sz w:val="18"/>
        <w:szCs w:val="18"/>
      </w:rPr>
      <w:instrText>NUMPAGES</w:instrText>
    </w:r>
    <w:r>
      <w:rPr>
        <w:rFonts w:ascii="Arial" w:eastAsia="Arial" w:hAnsi="Arial" w:cs="Arial"/>
        <w:color w:val="8080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3874" w14:textId="2615B9DF" w:rsidR="00922CA2" w:rsidRDefault="00922CA2" w:rsidP="00CC5B71">
    <w:pPr>
      <w:pBdr>
        <w:top w:val="nil"/>
        <w:left w:val="nil"/>
        <w:bottom w:val="nil"/>
        <w:right w:val="nil"/>
        <w:between w:val="nil"/>
      </w:pBdr>
      <w:tabs>
        <w:tab w:val="right" w:pos="13750"/>
      </w:tabs>
      <w:rPr>
        <w:rFonts w:ascii="Arial" w:eastAsia="Arial" w:hAnsi="Arial" w:cs="Arial"/>
        <w:color w:val="808080"/>
        <w:sz w:val="20"/>
        <w:szCs w:val="20"/>
      </w:rPr>
    </w:pPr>
    <w:r>
      <w:rPr>
        <w:rFonts w:ascii="Arial" w:eastAsia="Arial" w:hAnsi="Arial" w:cs="Arial"/>
        <w:color w:val="808080"/>
        <w:sz w:val="20"/>
        <w:szCs w:val="20"/>
      </w:rPr>
      <w:t>This resource is copyright © Crown 2018</w:t>
    </w:r>
    <w:r>
      <w:rPr>
        <w:rFonts w:ascii="Arial" w:eastAsia="Arial" w:hAnsi="Arial" w:cs="Arial"/>
        <w:color w:val="808080"/>
        <w:sz w:val="20"/>
        <w:szCs w:val="20"/>
      </w:rPr>
      <w:tab/>
      <w:t xml:space="preserve">Page </w:t>
    </w:r>
    <w:r>
      <w:rPr>
        <w:rFonts w:ascii="Arial" w:eastAsia="Arial" w:hAnsi="Arial" w:cs="Arial"/>
        <w:color w:val="808080"/>
        <w:sz w:val="20"/>
        <w:szCs w:val="20"/>
      </w:rPr>
      <w:fldChar w:fldCharType="begin"/>
    </w:r>
    <w:r>
      <w:rPr>
        <w:rFonts w:ascii="Arial" w:eastAsia="Arial" w:hAnsi="Arial" w:cs="Arial"/>
        <w:color w:val="808080"/>
        <w:sz w:val="20"/>
        <w:szCs w:val="20"/>
      </w:rPr>
      <w:instrText>PAGE</w:instrText>
    </w:r>
    <w:r>
      <w:rPr>
        <w:rFonts w:ascii="Arial" w:eastAsia="Arial" w:hAnsi="Arial" w:cs="Arial"/>
        <w:color w:val="808080"/>
        <w:sz w:val="20"/>
        <w:szCs w:val="20"/>
      </w:rPr>
      <w:fldChar w:fldCharType="separate"/>
    </w:r>
    <w:r w:rsidR="00DA170C">
      <w:rPr>
        <w:rFonts w:ascii="Arial" w:eastAsia="Arial" w:hAnsi="Arial" w:cs="Arial"/>
        <w:noProof/>
        <w:color w:val="808080"/>
        <w:sz w:val="20"/>
        <w:szCs w:val="20"/>
      </w:rPr>
      <w:t>10</w:t>
    </w:r>
    <w:r>
      <w:rPr>
        <w:rFonts w:ascii="Arial" w:eastAsia="Arial" w:hAnsi="Arial" w:cs="Arial"/>
        <w:color w:val="808080"/>
        <w:sz w:val="20"/>
        <w:szCs w:val="20"/>
      </w:rPr>
      <w:fldChar w:fldCharType="end"/>
    </w:r>
    <w:r>
      <w:rPr>
        <w:rFonts w:ascii="Arial" w:eastAsia="Arial" w:hAnsi="Arial" w:cs="Arial"/>
        <w:color w:val="808080"/>
        <w:sz w:val="20"/>
        <w:szCs w:val="20"/>
      </w:rPr>
      <w:t xml:space="preserve"> of </w:t>
    </w:r>
    <w:r>
      <w:rPr>
        <w:rFonts w:ascii="Arial" w:eastAsia="Arial" w:hAnsi="Arial" w:cs="Arial"/>
        <w:color w:val="808080"/>
        <w:sz w:val="20"/>
        <w:szCs w:val="20"/>
      </w:rPr>
      <w:fldChar w:fldCharType="begin"/>
    </w:r>
    <w:r>
      <w:rPr>
        <w:rFonts w:ascii="Arial" w:eastAsia="Arial" w:hAnsi="Arial" w:cs="Arial"/>
        <w:color w:val="808080"/>
        <w:sz w:val="20"/>
        <w:szCs w:val="20"/>
      </w:rPr>
      <w:instrText>NUMPAGES</w:instrText>
    </w:r>
    <w:r>
      <w:rPr>
        <w:rFonts w:ascii="Arial" w:eastAsia="Arial" w:hAnsi="Arial" w:cs="Arial"/>
        <w:color w:val="808080"/>
        <w:sz w:val="20"/>
        <w:szCs w:val="20"/>
      </w:rPr>
      <w:fldChar w:fldCharType="separate"/>
    </w:r>
    <w:r w:rsidR="00DA170C">
      <w:rPr>
        <w:rFonts w:ascii="Arial" w:eastAsia="Arial" w:hAnsi="Arial" w:cs="Arial"/>
        <w:noProof/>
        <w:color w:val="808080"/>
        <w:sz w:val="20"/>
        <w:szCs w:val="20"/>
      </w:rPr>
      <w:t>10</w:t>
    </w:r>
    <w:r>
      <w:rPr>
        <w:rFonts w:ascii="Arial" w:eastAsia="Arial" w:hAnsi="Arial" w:cs="Arial"/>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827A3" w14:textId="77777777" w:rsidR="00C7729E" w:rsidRDefault="00C7729E">
      <w:r>
        <w:separator/>
      </w:r>
    </w:p>
  </w:footnote>
  <w:footnote w:type="continuationSeparator" w:id="0">
    <w:p w14:paraId="7807F890" w14:textId="77777777" w:rsidR="00C7729E" w:rsidRDefault="00C7729E">
      <w:r>
        <w:continuationSeparator/>
      </w:r>
    </w:p>
  </w:footnote>
  <w:footnote w:type="continuationNotice" w:id="1">
    <w:p w14:paraId="3E89B227" w14:textId="77777777" w:rsidR="00C7729E" w:rsidRDefault="00C772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386C" w14:textId="08330156" w:rsidR="00922CA2" w:rsidRPr="00D0286E" w:rsidRDefault="00922CA2">
    <w:pPr>
      <w:pBdr>
        <w:top w:val="nil"/>
        <w:left w:val="nil"/>
        <w:bottom w:val="nil"/>
        <w:right w:val="nil"/>
        <w:between w:val="nil"/>
      </w:pBdr>
      <w:rPr>
        <w:rFonts w:ascii="Arial" w:eastAsia="Arial" w:hAnsi="Arial" w:cs="Arial"/>
        <w:color w:val="808080"/>
        <w:sz w:val="20"/>
        <w:szCs w:val="20"/>
      </w:rPr>
    </w:pPr>
    <w:r>
      <w:rPr>
        <w:rFonts w:ascii="Arial" w:eastAsia="Arial" w:hAnsi="Arial" w:cs="Arial"/>
        <w:color w:val="808080"/>
        <w:sz w:val="20"/>
        <w:szCs w:val="20"/>
      </w:rPr>
      <w:t>Internal assessment resource Geography 2.7</w:t>
    </w:r>
    <w:r w:rsidR="00D55359">
      <w:rPr>
        <w:rFonts w:ascii="Arial" w:eastAsia="Arial" w:hAnsi="Arial" w:cs="Arial"/>
        <w:color w:val="808080"/>
        <w:sz w:val="20"/>
        <w:szCs w:val="20"/>
      </w:rPr>
      <w:t>A</w:t>
    </w:r>
    <w:r>
      <w:rPr>
        <w:rFonts w:ascii="Arial" w:eastAsia="Arial" w:hAnsi="Arial" w:cs="Arial"/>
        <w:color w:val="808080"/>
        <w:sz w:val="20"/>
        <w:szCs w:val="20"/>
      </w:rPr>
      <w:t xml:space="preserve"> for Achievement Standard 91246</w:t>
    </w:r>
  </w:p>
  <w:p w14:paraId="142D386D" w14:textId="77777777" w:rsidR="00922CA2" w:rsidRDefault="00922CA2">
    <w:pPr>
      <w:pBdr>
        <w:top w:val="nil"/>
        <w:left w:val="nil"/>
        <w:bottom w:val="nil"/>
        <w:right w:val="nil"/>
        <w:between w:val="nil"/>
      </w:pBdr>
      <w:rPr>
        <w:rFonts w:ascii="Arial" w:eastAsia="Arial" w:hAnsi="Arial" w:cs="Arial"/>
        <w:color w:val="808080"/>
        <w:sz w:val="20"/>
        <w:szCs w:val="20"/>
      </w:rPr>
    </w:pPr>
    <w:r>
      <w:rPr>
        <w:rFonts w:ascii="Arial" w:eastAsia="Arial" w:hAnsi="Arial" w:cs="Arial"/>
        <w:color w:val="808080"/>
        <w:sz w:val="20"/>
        <w:szCs w:val="20"/>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3870" w14:textId="4F58B225" w:rsidR="00922CA2" w:rsidRDefault="00922CA2">
    <w:pPr>
      <w:pBdr>
        <w:top w:val="nil"/>
        <w:left w:val="nil"/>
        <w:bottom w:val="nil"/>
        <w:right w:val="nil"/>
        <w:between w:val="nil"/>
      </w:pBdr>
      <w:rPr>
        <w:rFonts w:ascii="Arial" w:eastAsia="Arial" w:hAnsi="Arial" w:cs="Arial"/>
        <w:color w:val="808080"/>
        <w:sz w:val="20"/>
        <w:szCs w:val="20"/>
        <w:u w:val="single"/>
      </w:rPr>
    </w:pPr>
    <w:r>
      <w:rPr>
        <w:rFonts w:ascii="Arial" w:eastAsia="Arial" w:hAnsi="Arial" w:cs="Arial"/>
        <w:color w:val="808080"/>
        <w:sz w:val="20"/>
        <w:szCs w:val="20"/>
      </w:rPr>
      <w:t>Internal as</w:t>
    </w:r>
    <w:r w:rsidR="00DA170C">
      <w:rPr>
        <w:rFonts w:ascii="Arial" w:eastAsia="Arial" w:hAnsi="Arial" w:cs="Arial"/>
        <w:color w:val="808080"/>
        <w:sz w:val="20"/>
        <w:szCs w:val="20"/>
      </w:rPr>
      <w:t>sessment resource Geography 2.7</w:t>
    </w:r>
    <w:r w:rsidR="0036321E">
      <w:rPr>
        <w:rFonts w:ascii="Arial" w:eastAsia="Arial" w:hAnsi="Arial" w:cs="Arial"/>
        <w:color w:val="808080"/>
        <w:sz w:val="20"/>
        <w:szCs w:val="20"/>
      </w:rPr>
      <w:t>A</w:t>
    </w:r>
    <w:r w:rsidR="00DA170C">
      <w:rPr>
        <w:rFonts w:ascii="Arial" w:eastAsia="Arial" w:hAnsi="Arial" w:cs="Arial"/>
        <w:color w:val="808080"/>
        <w:sz w:val="20"/>
        <w:szCs w:val="20"/>
      </w:rPr>
      <w:t xml:space="preserve"> </w:t>
    </w:r>
    <w:r>
      <w:rPr>
        <w:rFonts w:ascii="Arial" w:eastAsia="Arial" w:hAnsi="Arial" w:cs="Arial"/>
        <w:color w:val="808080"/>
        <w:sz w:val="20"/>
        <w:szCs w:val="20"/>
      </w:rPr>
      <w:t>for Achievement Standard 91246</w:t>
    </w:r>
  </w:p>
  <w:p w14:paraId="142D3871" w14:textId="77777777" w:rsidR="00922CA2" w:rsidRDefault="00922CA2">
    <w:pPr>
      <w:pBdr>
        <w:top w:val="nil"/>
        <w:left w:val="nil"/>
        <w:bottom w:val="nil"/>
        <w:right w:val="nil"/>
        <w:between w:val="nil"/>
      </w:pBdr>
      <w:rPr>
        <w:rFonts w:ascii="Arial" w:eastAsia="Arial" w:hAnsi="Arial" w:cs="Arial"/>
        <w:color w:val="808080"/>
        <w:sz w:val="20"/>
        <w:szCs w:val="20"/>
      </w:rPr>
    </w:pPr>
    <w:r>
      <w:rPr>
        <w:rFonts w:ascii="Arial" w:eastAsia="Arial" w:hAnsi="Arial" w:cs="Arial"/>
        <w:color w:val="808080"/>
        <w:sz w:val="20"/>
        <w:szCs w:val="20"/>
      </w:rPr>
      <w:t>PAGE FOR STUDENT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3872" w14:textId="77777777" w:rsidR="00922CA2" w:rsidRDefault="00922CA2">
    <w:pPr>
      <w:pBdr>
        <w:top w:val="nil"/>
        <w:left w:val="nil"/>
        <w:bottom w:val="nil"/>
        <w:right w:val="nil"/>
        <w:between w:val="nil"/>
      </w:pBdr>
      <w:rPr>
        <w:rFonts w:ascii="Arial" w:eastAsia="Arial" w:hAnsi="Arial" w:cs="Arial"/>
        <w:color w:val="808080"/>
        <w:sz w:val="20"/>
        <w:szCs w:val="20"/>
        <w:u w:val="single"/>
      </w:rPr>
    </w:pPr>
    <w:r>
      <w:rPr>
        <w:rFonts w:ascii="Arial" w:eastAsia="Arial" w:hAnsi="Arial" w:cs="Arial"/>
        <w:color w:val="808080"/>
        <w:sz w:val="20"/>
        <w:szCs w:val="20"/>
      </w:rPr>
      <w:t>Internal assessment resource Geography 2.7 xx for Achievement Standard 91246</w:t>
    </w:r>
  </w:p>
  <w:p w14:paraId="142D3873" w14:textId="77777777" w:rsidR="00922CA2" w:rsidRDefault="00922CA2">
    <w:pPr>
      <w:pBdr>
        <w:top w:val="nil"/>
        <w:left w:val="nil"/>
        <w:bottom w:val="nil"/>
        <w:right w:val="nil"/>
        <w:between w:val="nil"/>
      </w:pBdr>
      <w:rPr>
        <w:rFonts w:ascii="Arial" w:eastAsia="Arial" w:hAnsi="Arial" w:cs="Arial"/>
        <w:color w:val="808080"/>
        <w:sz w:val="20"/>
        <w:szCs w:val="20"/>
      </w:rPr>
    </w:pPr>
    <w:r>
      <w:rPr>
        <w:rFonts w:ascii="Arial" w:eastAsia="Arial" w:hAnsi="Arial" w:cs="Arial"/>
        <w:color w:val="808080"/>
        <w:sz w:val="20"/>
        <w:szCs w:val="20"/>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A01"/>
    <w:multiLevelType w:val="multilevel"/>
    <w:tmpl w:val="E91A1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E61C92"/>
    <w:multiLevelType w:val="multilevel"/>
    <w:tmpl w:val="91B8A4AE"/>
    <w:lvl w:ilvl="0">
      <w:start w:val="1"/>
      <w:numFmt w:val="bullet"/>
      <w:lvlText w:val="●"/>
      <w:lvlJc w:val="left"/>
      <w:pPr>
        <w:ind w:left="0" w:firstLine="0"/>
      </w:pPr>
      <w:rPr>
        <w:rFonts w:ascii="Noto Sans Symbols" w:eastAsia="Noto Sans Symbols" w:hAnsi="Noto Sans Symbols" w:cs="Noto Sans Symbols"/>
        <w:sz w:val="22"/>
        <w:szCs w:val="22"/>
        <w:vertAlign w:val="baseline"/>
      </w:rPr>
    </w:lvl>
    <w:lvl w:ilvl="1">
      <w:start w:val="1"/>
      <w:numFmt w:val="bullet"/>
      <w:lvlText w:val="o"/>
      <w:lvlJc w:val="left"/>
      <w:pPr>
        <w:ind w:left="1503" w:hanging="360"/>
      </w:pPr>
      <w:rPr>
        <w:rFonts w:ascii="Courier New" w:eastAsia="Courier New" w:hAnsi="Courier New" w:cs="Courier New"/>
        <w:vertAlign w:val="baseline"/>
      </w:rPr>
    </w:lvl>
    <w:lvl w:ilvl="2">
      <w:start w:val="1"/>
      <w:numFmt w:val="bullet"/>
      <w:lvlText w:val="▪"/>
      <w:lvlJc w:val="left"/>
      <w:pPr>
        <w:ind w:left="2223" w:hanging="360"/>
      </w:pPr>
      <w:rPr>
        <w:rFonts w:ascii="Noto Sans Symbols" w:eastAsia="Noto Sans Symbols" w:hAnsi="Noto Sans Symbols" w:cs="Noto Sans Symbols"/>
        <w:vertAlign w:val="baseline"/>
      </w:rPr>
    </w:lvl>
    <w:lvl w:ilvl="3">
      <w:start w:val="1"/>
      <w:numFmt w:val="bullet"/>
      <w:lvlText w:val="●"/>
      <w:lvlJc w:val="left"/>
      <w:pPr>
        <w:ind w:left="2943" w:hanging="360"/>
      </w:pPr>
      <w:rPr>
        <w:rFonts w:ascii="Noto Sans Symbols" w:eastAsia="Noto Sans Symbols" w:hAnsi="Noto Sans Symbols" w:cs="Noto Sans Symbols"/>
        <w:vertAlign w:val="baseline"/>
      </w:rPr>
    </w:lvl>
    <w:lvl w:ilvl="4">
      <w:start w:val="1"/>
      <w:numFmt w:val="bullet"/>
      <w:lvlText w:val="o"/>
      <w:lvlJc w:val="left"/>
      <w:pPr>
        <w:ind w:left="3663" w:hanging="360"/>
      </w:pPr>
      <w:rPr>
        <w:rFonts w:ascii="Courier New" w:eastAsia="Courier New" w:hAnsi="Courier New" w:cs="Courier New"/>
        <w:vertAlign w:val="baseline"/>
      </w:rPr>
    </w:lvl>
    <w:lvl w:ilvl="5">
      <w:start w:val="1"/>
      <w:numFmt w:val="bullet"/>
      <w:lvlText w:val="▪"/>
      <w:lvlJc w:val="left"/>
      <w:pPr>
        <w:ind w:left="4383" w:hanging="360"/>
      </w:pPr>
      <w:rPr>
        <w:rFonts w:ascii="Noto Sans Symbols" w:eastAsia="Noto Sans Symbols" w:hAnsi="Noto Sans Symbols" w:cs="Noto Sans Symbols"/>
        <w:vertAlign w:val="baseline"/>
      </w:rPr>
    </w:lvl>
    <w:lvl w:ilvl="6">
      <w:start w:val="1"/>
      <w:numFmt w:val="bullet"/>
      <w:lvlText w:val="●"/>
      <w:lvlJc w:val="left"/>
      <w:pPr>
        <w:ind w:left="5103" w:hanging="360"/>
      </w:pPr>
      <w:rPr>
        <w:rFonts w:ascii="Noto Sans Symbols" w:eastAsia="Noto Sans Symbols" w:hAnsi="Noto Sans Symbols" w:cs="Noto Sans Symbols"/>
        <w:vertAlign w:val="baseline"/>
      </w:rPr>
    </w:lvl>
    <w:lvl w:ilvl="7">
      <w:start w:val="1"/>
      <w:numFmt w:val="bullet"/>
      <w:lvlText w:val="o"/>
      <w:lvlJc w:val="left"/>
      <w:pPr>
        <w:ind w:left="5823" w:hanging="360"/>
      </w:pPr>
      <w:rPr>
        <w:rFonts w:ascii="Courier New" w:eastAsia="Courier New" w:hAnsi="Courier New" w:cs="Courier New"/>
        <w:vertAlign w:val="baseline"/>
      </w:rPr>
    </w:lvl>
    <w:lvl w:ilvl="8">
      <w:start w:val="1"/>
      <w:numFmt w:val="bullet"/>
      <w:lvlText w:val="▪"/>
      <w:lvlJc w:val="left"/>
      <w:pPr>
        <w:ind w:left="6543" w:hanging="360"/>
      </w:pPr>
      <w:rPr>
        <w:rFonts w:ascii="Noto Sans Symbols" w:eastAsia="Noto Sans Symbols" w:hAnsi="Noto Sans Symbols" w:cs="Noto Sans Symbols"/>
        <w:vertAlign w:val="baseline"/>
      </w:rPr>
    </w:lvl>
  </w:abstractNum>
  <w:abstractNum w:abstractNumId="2" w15:restartNumberingAfterBreak="0">
    <w:nsid w:val="09280393"/>
    <w:multiLevelType w:val="multilevel"/>
    <w:tmpl w:val="B5040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CB6860"/>
    <w:multiLevelType w:val="multilevel"/>
    <w:tmpl w:val="EC02A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6C2429"/>
    <w:multiLevelType w:val="multilevel"/>
    <w:tmpl w:val="D8C8F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8322DD"/>
    <w:multiLevelType w:val="multilevel"/>
    <w:tmpl w:val="837EF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CD210A"/>
    <w:multiLevelType w:val="multilevel"/>
    <w:tmpl w:val="5D90F89C"/>
    <w:lvl w:ilvl="0">
      <w:start w:val="1"/>
      <w:numFmt w:val="bullet"/>
      <w:lvlText w:val="●"/>
      <w:lvlJc w:val="left"/>
      <w:pPr>
        <w:ind w:left="0" w:firstLine="0"/>
      </w:pPr>
      <w:rPr>
        <w:rFonts w:ascii="Noto Sans Symbols" w:eastAsia="Noto Sans Symbols" w:hAnsi="Noto Sans Symbols" w:cs="Noto Sans Symbols"/>
        <w:sz w:val="22"/>
        <w:szCs w:val="22"/>
        <w:vertAlign w:val="baseline"/>
      </w:rPr>
    </w:lvl>
    <w:lvl w:ilvl="1">
      <w:start w:val="1"/>
      <w:numFmt w:val="bullet"/>
      <w:lvlText w:val="o"/>
      <w:lvlJc w:val="left"/>
      <w:pPr>
        <w:ind w:left="1503" w:hanging="360"/>
      </w:pPr>
      <w:rPr>
        <w:rFonts w:ascii="Courier New" w:eastAsia="Courier New" w:hAnsi="Courier New" w:cs="Courier New"/>
        <w:vertAlign w:val="baseline"/>
      </w:rPr>
    </w:lvl>
    <w:lvl w:ilvl="2">
      <w:start w:val="1"/>
      <w:numFmt w:val="bullet"/>
      <w:lvlText w:val="▪"/>
      <w:lvlJc w:val="left"/>
      <w:pPr>
        <w:ind w:left="2223" w:hanging="360"/>
      </w:pPr>
      <w:rPr>
        <w:rFonts w:ascii="Noto Sans Symbols" w:eastAsia="Noto Sans Symbols" w:hAnsi="Noto Sans Symbols" w:cs="Noto Sans Symbols"/>
        <w:vertAlign w:val="baseline"/>
      </w:rPr>
    </w:lvl>
    <w:lvl w:ilvl="3">
      <w:start w:val="1"/>
      <w:numFmt w:val="bullet"/>
      <w:lvlText w:val="●"/>
      <w:lvlJc w:val="left"/>
      <w:pPr>
        <w:ind w:left="2943" w:hanging="360"/>
      </w:pPr>
      <w:rPr>
        <w:rFonts w:ascii="Noto Sans Symbols" w:eastAsia="Noto Sans Symbols" w:hAnsi="Noto Sans Symbols" w:cs="Noto Sans Symbols"/>
        <w:vertAlign w:val="baseline"/>
      </w:rPr>
    </w:lvl>
    <w:lvl w:ilvl="4">
      <w:start w:val="1"/>
      <w:numFmt w:val="bullet"/>
      <w:lvlText w:val="o"/>
      <w:lvlJc w:val="left"/>
      <w:pPr>
        <w:ind w:left="3663" w:hanging="360"/>
      </w:pPr>
      <w:rPr>
        <w:rFonts w:ascii="Courier New" w:eastAsia="Courier New" w:hAnsi="Courier New" w:cs="Courier New"/>
        <w:vertAlign w:val="baseline"/>
      </w:rPr>
    </w:lvl>
    <w:lvl w:ilvl="5">
      <w:start w:val="1"/>
      <w:numFmt w:val="bullet"/>
      <w:lvlText w:val="▪"/>
      <w:lvlJc w:val="left"/>
      <w:pPr>
        <w:ind w:left="4383" w:hanging="360"/>
      </w:pPr>
      <w:rPr>
        <w:rFonts w:ascii="Noto Sans Symbols" w:eastAsia="Noto Sans Symbols" w:hAnsi="Noto Sans Symbols" w:cs="Noto Sans Symbols"/>
        <w:vertAlign w:val="baseline"/>
      </w:rPr>
    </w:lvl>
    <w:lvl w:ilvl="6">
      <w:start w:val="1"/>
      <w:numFmt w:val="bullet"/>
      <w:lvlText w:val="●"/>
      <w:lvlJc w:val="left"/>
      <w:pPr>
        <w:ind w:left="5103" w:hanging="360"/>
      </w:pPr>
      <w:rPr>
        <w:rFonts w:ascii="Noto Sans Symbols" w:eastAsia="Noto Sans Symbols" w:hAnsi="Noto Sans Symbols" w:cs="Noto Sans Symbols"/>
        <w:vertAlign w:val="baseline"/>
      </w:rPr>
    </w:lvl>
    <w:lvl w:ilvl="7">
      <w:start w:val="1"/>
      <w:numFmt w:val="bullet"/>
      <w:lvlText w:val="o"/>
      <w:lvlJc w:val="left"/>
      <w:pPr>
        <w:ind w:left="5823" w:hanging="360"/>
      </w:pPr>
      <w:rPr>
        <w:rFonts w:ascii="Courier New" w:eastAsia="Courier New" w:hAnsi="Courier New" w:cs="Courier New"/>
        <w:vertAlign w:val="baseline"/>
      </w:rPr>
    </w:lvl>
    <w:lvl w:ilvl="8">
      <w:start w:val="1"/>
      <w:numFmt w:val="bullet"/>
      <w:lvlText w:val="▪"/>
      <w:lvlJc w:val="left"/>
      <w:pPr>
        <w:ind w:left="6543" w:hanging="360"/>
      </w:pPr>
      <w:rPr>
        <w:rFonts w:ascii="Noto Sans Symbols" w:eastAsia="Noto Sans Symbols" w:hAnsi="Noto Sans Symbols" w:cs="Noto Sans Symbols"/>
        <w:vertAlign w:val="baseline"/>
      </w:rPr>
    </w:lvl>
  </w:abstractNum>
  <w:abstractNum w:abstractNumId="7" w15:restartNumberingAfterBreak="0">
    <w:nsid w:val="2BBF6BF8"/>
    <w:multiLevelType w:val="hybridMultilevel"/>
    <w:tmpl w:val="49747E5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E512687"/>
    <w:multiLevelType w:val="multilevel"/>
    <w:tmpl w:val="9338445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2F1F6C9D"/>
    <w:multiLevelType w:val="multilevel"/>
    <w:tmpl w:val="274006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812FC9"/>
    <w:multiLevelType w:val="hybridMultilevel"/>
    <w:tmpl w:val="F090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962FB"/>
    <w:multiLevelType w:val="hybridMultilevel"/>
    <w:tmpl w:val="A4DE496C"/>
    <w:lvl w:ilvl="0" w:tplc="6054E9C0">
      <w:start w:val="1"/>
      <w:numFmt w:val="bullet"/>
      <w:pStyle w:val="NCEAbullets"/>
      <w:lvlText w:val=""/>
      <w:lvlJc w:val="left"/>
      <w:pPr>
        <w:tabs>
          <w:tab w:val="num" w:pos="0"/>
        </w:tabs>
      </w:pPr>
      <w:rPr>
        <w:rFonts w:ascii="Symbol" w:hAnsi="Symbol" w:hint="default"/>
        <w:sz w:val="24"/>
        <w:szCs w:val="24"/>
      </w:rPr>
    </w:lvl>
    <w:lvl w:ilvl="1" w:tplc="1E727494">
      <w:start w:val="1"/>
      <w:numFmt w:val="bullet"/>
      <w:lvlText w:val="-"/>
      <w:lvlJc w:val="left"/>
      <w:pPr>
        <w:tabs>
          <w:tab w:val="num" w:pos="1503"/>
        </w:tabs>
        <w:ind w:left="1503" w:hanging="360"/>
      </w:pPr>
      <w:rPr>
        <w:rFonts w:ascii="Courier New" w:hAnsi="Courier New" w:hint="default"/>
      </w:rPr>
    </w:lvl>
    <w:lvl w:ilvl="2" w:tplc="B8202CD8">
      <w:start w:val="1"/>
      <w:numFmt w:val="bullet"/>
      <w:lvlText w:val=""/>
      <w:lvlJc w:val="left"/>
      <w:pPr>
        <w:tabs>
          <w:tab w:val="num" w:pos="2223"/>
        </w:tabs>
        <w:ind w:left="2223" w:hanging="360"/>
      </w:pPr>
      <w:rPr>
        <w:rFonts w:ascii="Wingdings" w:hAnsi="Wingdings" w:hint="default"/>
      </w:rPr>
    </w:lvl>
    <w:lvl w:ilvl="3" w:tplc="AEDE15CA" w:tentative="1">
      <w:start w:val="1"/>
      <w:numFmt w:val="bullet"/>
      <w:lvlText w:val=""/>
      <w:lvlJc w:val="left"/>
      <w:pPr>
        <w:tabs>
          <w:tab w:val="num" w:pos="2943"/>
        </w:tabs>
        <w:ind w:left="2943" w:hanging="360"/>
      </w:pPr>
      <w:rPr>
        <w:rFonts w:ascii="Symbol" w:hAnsi="Symbol" w:hint="default"/>
      </w:rPr>
    </w:lvl>
    <w:lvl w:ilvl="4" w:tplc="5A3E79AC" w:tentative="1">
      <w:start w:val="1"/>
      <w:numFmt w:val="bullet"/>
      <w:lvlText w:val="o"/>
      <w:lvlJc w:val="left"/>
      <w:pPr>
        <w:tabs>
          <w:tab w:val="num" w:pos="3663"/>
        </w:tabs>
        <w:ind w:left="3663" w:hanging="360"/>
      </w:pPr>
      <w:rPr>
        <w:rFonts w:ascii="Courier New" w:hAnsi="Courier New" w:hint="default"/>
      </w:rPr>
    </w:lvl>
    <w:lvl w:ilvl="5" w:tplc="23306EC0" w:tentative="1">
      <w:start w:val="1"/>
      <w:numFmt w:val="bullet"/>
      <w:lvlText w:val=""/>
      <w:lvlJc w:val="left"/>
      <w:pPr>
        <w:tabs>
          <w:tab w:val="num" w:pos="4383"/>
        </w:tabs>
        <w:ind w:left="4383" w:hanging="360"/>
      </w:pPr>
      <w:rPr>
        <w:rFonts w:ascii="Wingdings" w:hAnsi="Wingdings" w:hint="default"/>
      </w:rPr>
    </w:lvl>
    <w:lvl w:ilvl="6" w:tplc="323A53F8" w:tentative="1">
      <w:start w:val="1"/>
      <w:numFmt w:val="bullet"/>
      <w:lvlText w:val=""/>
      <w:lvlJc w:val="left"/>
      <w:pPr>
        <w:tabs>
          <w:tab w:val="num" w:pos="5103"/>
        </w:tabs>
        <w:ind w:left="5103" w:hanging="360"/>
      </w:pPr>
      <w:rPr>
        <w:rFonts w:ascii="Symbol" w:hAnsi="Symbol" w:hint="default"/>
      </w:rPr>
    </w:lvl>
    <w:lvl w:ilvl="7" w:tplc="D67E616C" w:tentative="1">
      <w:start w:val="1"/>
      <w:numFmt w:val="bullet"/>
      <w:lvlText w:val="o"/>
      <w:lvlJc w:val="left"/>
      <w:pPr>
        <w:tabs>
          <w:tab w:val="num" w:pos="5823"/>
        </w:tabs>
        <w:ind w:left="5823" w:hanging="360"/>
      </w:pPr>
      <w:rPr>
        <w:rFonts w:ascii="Courier New" w:hAnsi="Courier New" w:hint="default"/>
      </w:rPr>
    </w:lvl>
    <w:lvl w:ilvl="8" w:tplc="C866760E" w:tentative="1">
      <w:start w:val="1"/>
      <w:numFmt w:val="bullet"/>
      <w:lvlText w:val=""/>
      <w:lvlJc w:val="left"/>
      <w:pPr>
        <w:tabs>
          <w:tab w:val="num" w:pos="6543"/>
        </w:tabs>
        <w:ind w:left="6543" w:hanging="360"/>
      </w:pPr>
      <w:rPr>
        <w:rFonts w:ascii="Wingdings" w:hAnsi="Wingdings" w:hint="default"/>
      </w:rPr>
    </w:lvl>
  </w:abstractNum>
  <w:num w:numId="1" w16cid:durableId="576943520">
    <w:abstractNumId w:val="0"/>
  </w:num>
  <w:num w:numId="2" w16cid:durableId="988898013">
    <w:abstractNumId w:val="8"/>
  </w:num>
  <w:num w:numId="3" w16cid:durableId="1947695408">
    <w:abstractNumId w:val="2"/>
  </w:num>
  <w:num w:numId="4" w16cid:durableId="340663161">
    <w:abstractNumId w:val="6"/>
  </w:num>
  <w:num w:numId="5" w16cid:durableId="2025786216">
    <w:abstractNumId w:val="5"/>
  </w:num>
  <w:num w:numId="6" w16cid:durableId="1842508327">
    <w:abstractNumId w:val="1"/>
  </w:num>
  <w:num w:numId="7" w16cid:durableId="1742871994">
    <w:abstractNumId w:val="3"/>
  </w:num>
  <w:num w:numId="8" w16cid:durableId="1955793960">
    <w:abstractNumId w:val="4"/>
  </w:num>
  <w:num w:numId="9" w16cid:durableId="638877332">
    <w:abstractNumId w:val="10"/>
  </w:num>
  <w:num w:numId="10" w16cid:durableId="229048330">
    <w:abstractNumId w:val="11"/>
  </w:num>
  <w:num w:numId="11" w16cid:durableId="1310405976">
    <w:abstractNumId w:val="7"/>
  </w:num>
  <w:num w:numId="12" w16cid:durableId="15108741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FE6"/>
    <w:rsid w:val="0000036F"/>
    <w:rsid w:val="000048F1"/>
    <w:rsid w:val="000049DF"/>
    <w:rsid w:val="00010E36"/>
    <w:rsid w:val="00055539"/>
    <w:rsid w:val="00063666"/>
    <w:rsid w:val="00071B97"/>
    <w:rsid w:val="0007566A"/>
    <w:rsid w:val="00082DE1"/>
    <w:rsid w:val="000C0A10"/>
    <w:rsid w:val="000C0BF0"/>
    <w:rsid w:val="000D1693"/>
    <w:rsid w:val="000E02BF"/>
    <w:rsid w:val="0012156C"/>
    <w:rsid w:val="00124755"/>
    <w:rsid w:val="00127E72"/>
    <w:rsid w:val="00131D15"/>
    <w:rsid w:val="00136DF7"/>
    <w:rsid w:val="001553D5"/>
    <w:rsid w:val="001676EE"/>
    <w:rsid w:val="0017296B"/>
    <w:rsid w:val="00174B3F"/>
    <w:rsid w:val="00175779"/>
    <w:rsid w:val="001A3CC7"/>
    <w:rsid w:val="001A3E86"/>
    <w:rsid w:val="001A5FE6"/>
    <w:rsid w:val="001B3219"/>
    <w:rsid w:val="001D7035"/>
    <w:rsid w:val="001E07BC"/>
    <w:rsid w:val="00233F2B"/>
    <w:rsid w:val="00242F40"/>
    <w:rsid w:val="00245FE2"/>
    <w:rsid w:val="00265548"/>
    <w:rsid w:val="00276B89"/>
    <w:rsid w:val="002B312E"/>
    <w:rsid w:val="002B4B3C"/>
    <w:rsid w:val="002E342B"/>
    <w:rsid w:val="002F2871"/>
    <w:rsid w:val="00315CE6"/>
    <w:rsid w:val="00346FA3"/>
    <w:rsid w:val="0036321E"/>
    <w:rsid w:val="003661DF"/>
    <w:rsid w:val="00380C85"/>
    <w:rsid w:val="00397C6E"/>
    <w:rsid w:val="003A4912"/>
    <w:rsid w:val="003A5D61"/>
    <w:rsid w:val="003B578F"/>
    <w:rsid w:val="003D6FA9"/>
    <w:rsid w:val="003E274E"/>
    <w:rsid w:val="00414A3A"/>
    <w:rsid w:val="0041505F"/>
    <w:rsid w:val="004241EC"/>
    <w:rsid w:val="004420A6"/>
    <w:rsid w:val="00460031"/>
    <w:rsid w:val="004702C5"/>
    <w:rsid w:val="004826E6"/>
    <w:rsid w:val="00494B1C"/>
    <w:rsid w:val="00496F36"/>
    <w:rsid w:val="004A369F"/>
    <w:rsid w:val="004B104B"/>
    <w:rsid w:val="004B4F02"/>
    <w:rsid w:val="004B767B"/>
    <w:rsid w:val="004C369E"/>
    <w:rsid w:val="004E1CF9"/>
    <w:rsid w:val="004F4CCE"/>
    <w:rsid w:val="004F553C"/>
    <w:rsid w:val="00516CD2"/>
    <w:rsid w:val="00532240"/>
    <w:rsid w:val="00532273"/>
    <w:rsid w:val="005341B7"/>
    <w:rsid w:val="0055276C"/>
    <w:rsid w:val="0056438C"/>
    <w:rsid w:val="00564876"/>
    <w:rsid w:val="005754B0"/>
    <w:rsid w:val="00575AEF"/>
    <w:rsid w:val="00585339"/>
    <w:rsid w:val="00591B19"/>
    <w:rsid w:val="005A2B83"/>
    <w:rsid w:val="005D1258"/>
    <w:rsid w:val="005F7159"/>
    <w:rsid w:val="00613B9F"/>
    <w:rsid w:val="006201AA"/>
    <w:rsid w:val="00620287"/>
    <w:rsid w:val="006331B7"/>
    <w:rsid w:val="006A1207"/>
    <w:rsid w:val="006A4EF9"/>
    <w:rsid w:val="006B6861"/>
    <w:rsid w:val="006C02AA"/>
    <w:rsid w:val="006C02D6"/>
    <w:rsid w:val="006E2243"/>
    <w:rsid w:val="006F11AA"/>
    <w:rsid w:val="006F36AE"/>
    <w:rsid w:val="006F6D88"/>
    <w:rsid w:val="00700233"/>
    <w:rsid w:val="007264F5"/>
    <w:rsid w:val="00734725"/>
    <w:rsid w:val="007368B2"/>
    <w:rsid w:val="00766903"/>
    <w:rsid w:val="007A358B"/>
    <w:rsid w:val="007A3F41"/>
    <w:rsid w:val="007B514D"/>
    <w:rsid w:val="007C0A83"/>
    <w:rsid w:val="007D3370"/>
    <w:rsid w:val="007D34B8"/>
    <w:rsid w:val="007E2F54"/>
    <w:rsid w:val="007F63AD"/>
    <w:rsid w:val="007F7F9D"/>
    <w:rsid w:val="00802971"/>
    <w:rsid w:val="00821259"/>
    <w:rsid w:val="008223CA"/>
    <w:rsid w:val="008576A5"/>
    <w:rsid w:val="008615E9"/>
    <w:rsid w:val="00864B16"/>
    <w:rsid w:val="00865111"/>
    <w:rsid w:val="00871F17"/>
    <w:rsid w:val="00887E84"/>
    <w:rsid w:val="00896981"/>
    <w:rsid w:val="008B25E6"/>
    <w:rsid w:val="008B284B"/>
    <w:rsid w:val="008B3626"/>
    <w:rsid w:val="00922CA2"/>
    <w:rsid w:val="00925C88"/>
    <w:rsid w:val="00941ACF"/>
    <w:rsid w:val="00944CEB"/>
    <w:rsid w:val="00961D9E"/>
    <w:rsid w:val="0096739E"/>
    <w:rsid w:val="00981434"/>
    <w:rsid w:val="009A0139"/>
    <w:rsid w:val="009C6A09"/>
    <w:rsid w:val="009E3368"/>
    <w:rsid w:val="009E517F"/>
    <w:rsid w:val="00A30864"/>
    <w:rsid w:val="00A53A1A"/>
    <w:rsid w:val="00A634C2"/>
    <w:rsid w:val="00A80943"/>
    <w:rsid w:val="00A81385"/>
    <w:rsid w:val="00A8597D"/>
    <w:rsid w:val="00A8760B"/>
    <w:rsid w:val="00AB1A26"/>
    <w:rsid w:val="00AB4CAF"/>
    <w:rsid w:val="00AB64A0"/>
    <w:rsid w:val="00AC611C"/>
    <w:rsid w:val="00AD081A"/>
    <w:rsid w:val="00AE2CF4"/>
    <w:rsid w:val="00AE31E4"/>
    <w:rsid w:val="00AE37E5"/>
    <w:rsid w:val="00AF111A"/>
    <w:rsid w:val="00AF6A03"/>
    <w:rsid w:val="00B10E49"/>
    <w:rsid w:val="00B25260"/>
    <w:rsid w:val="00B7039C"/>
    <w:rsid w:val="00B77AA2"/>
    <w:rsid w:val="00B83C95"/>
    <w:rsid w:val="00B9629F"/>
    <w:rsid w:val="00BA2C24"/>
    <w:rsid w:val="00BA4F35"/>
    <w:rsid w:val="00BB1ADC"/>
    <w:rsid w:val="00BB6E9C"/>
    <w:rsid w:val="00BC1D50"/>
    <w:rsid w:val="00C03A11"/>
    <w:rsid w:val="00C22FCB"/>
    <w:rsid w:val="00C57118"/>
    <w:rsid w:val="00C57895"/>
    <w:rsid w:val="00C7729E"/>
    <w:rsid w:val="00C838D5"/>
    <w:rsid w:val="00CC5B71"/>
    <w:rsid w:val="00CD32F0"/>
    <w:rsid w:val="00CD4D9A"/>
    <w:rsid w:val="00CD73C5"/>
    <w:rsid w:val="00CF0B6A"/>
    <w:rsid w:val="00D01EC0"/>
    <w:rsid w:val="00D0286E"/>
    <w:rsid w:val="00D3253F"/>
    <w:rsid w:val="00D332EE"/>
    <w:rsid w:val="00D54A26"/>
    <w:rsid w:val="00D55359"/>
    <w:rsid w:val="00D66882"/>
    <w:rsid w:val="00D7632D"/>
    <w:rsid w:val="00D8132D"/>
    <w:rsid w:val="00DA170C"/>
    <w:rsid w:val="00DA1D56"/>
    <w:rsid w:val="00DB2466"/>
    <w:rsid w:val="00DC2616"/>
    <w:rsid w:val="00DE3043"/>
    <w:rsid w:val="00DE5667"/>
    <w:rsid w:val="00DF339A"/>
    <w:rsid w:val="00E02875"/>
    <w:rsid w:val="00E03E90"/>
    <w:rsid w:val="00E209B4"/>
    <w:rsid w:val="00E23863"/>
    <w:rsid w:val="00E478D7"/>
    <w:rsid w:val="00E557C1"/>
    <w:rsid w:val="00E8096E"/>
    <w:rsid w:val="00EB0902"/>
    <w:rsid w:val="00EB1C17"/>
    <w:rsid w:val="00EC264A"/>
    <w:rsid w:val="00ED6170"/>
    <w:rsid w:val="00EE00CF"/>
    <w:rsid w:val="00EF458A"/>
    <w:rsid w:val="00EF7010"/>
    <w:rsid w:val="00F42A45"/>
    <w:rsid w:val="00FB1A35"/>
    <w:rsid w:val="00FB2497"/>
    <w:rsid w:val="00FD4917"/>
    <w:rsid w:val="00FE05E4"/>
    <w:rsid w:val="00FF4967"/>
    <w:rsid w:val="26FD7D24"/>
    <w:rsid w:val="2B8534CC"/>
    <w:rsid w:val="3369811B"/>
    <w:rsid w:val="3A040423"/>
    <w:rsid w:val="45612ABA"/>
    <w:rsid w:val="55A59485"/>
    <w:rsid w:val="5A187E05"/>
    <w:rsid w:val="7BAD847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37C2"/>
  <w15:docId w15:val="{2412EF06-0535-4FB6-BADD-E3E443B3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0A10"/>
  </w:style>
  <w:style w:type="paragraph" w:styleId="Heading1">
    <w:name w:val="heading 1"/>
    <w:basedOn w:val="Normal"/>
    <w:next w:val="Normal"/>
    <w:rsid w:val="000C0A10"/>
    <w:pPr>
      <w:keepNext/>
      <w:jc w:val="center"/>
      <w:outlineLvl w:val="0"/>
    </w:pPr>
    <w:rPr>
      <w:rFonts w:ascii="Palatino" w:eastAsia="Palatino" w:hAnsi="Palatino" w:cs="Palatino"/>
      <w:b/>
      <w:sz w:val="28"/>
      <w:szCs w:val="28"/>
    </w:rPr>
  </w:style>
  <w:style w:type="paragraph" w:styleId="Heading2">
    <w:name w:val="heading 2"/>
    <w:basedOn w:val="Normal"/>
    <w:next w:val="Normal"/>
    <w:rsid w:val="000C0A10"/>
    <w:pPr>
      <w:keepNext/>
      <w:keepLines/>
      <w:spacing w:before="360" w:after="80"/>
      <w:outlineLvl w:val="1"/>
    </w:pPr>
    <w:rPr>
      <w:b/>
      <w:sz w:val="36"/>
      <w:szCs w:val="36"/>
    </w:rPr>
  </w:style>
  <w:style w:type="paragraph" w:styleId="Heading3">
    <w:name w:val="heading 3"/>
    <w:basedOn w:val="Normal"/>
    <w:next w:val="Normal"/>
    <w:rsid w:val="000C0A10"/>
    <w:pPr>
      <w:keepNext/>
      <w:keepLines/>
      <w:spacing w:before="280" w:after="80"/>
      <w:outlineLvl w:val="2"/>
    </w:pPr>
    <w:rPr>
      <w:b/>
      <w:sz w:val="28"/>
      <w:szCs w:val="28"/>
    </w:rPr>
  </w:style>
  <w:style w:type="paragraph" w:styleId="Heading4">
    <w:name w:val="heading 4"/>
    <w:basedOn w:val="Normal"/>
    <w:next w:val="Normal"/>
    <w:rsid w:val="000C0A10"/>
    <w:pPr>
      <w:keepNext/>
      <w:keepLines/>
      <w:spacing w:before="240" w:after="40"/>
      <w:outlineLvl w:val="3"/>
    </w:pPr>
    <w:rPr>
      <w:b/>
    </w:rPr>
  </w:style>
  <w:style w:type="paragraph" w:styleId="Heading5">
    <w:name w:val="heading 5"/>
    <w:basedOn w:val="Normal"/>
    <w:next w:val="Normal"/>
    <w:rsid w:val="000C0A10"/>
    <w:pPr>
      <w:keepNext/>
      <w:keepLines/>
      <w:spacing w:before="220" w:after="40"/>
      <w:outlineLvl w:val="4"/>
    </w:pPr>
    <w:rPr>
      <w:b/>
      <w:sz w:val="22"/>
      <w:szCs w:val="22"/>
    </w:rPr>
  </w:style>
  <w:style w:type="paragraph" w:styleId="Heading6">
    <w:name w:val="heading 6"/>
    <w:basedOn w:val="Normal"/>
    <w:next w:val="Normal"/>
    <w:rsid w:val="000C0A1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C0A10"/>
    <w:pPr>
      <w:keepNext/>
      <w:keepLines/>
      <w:spacing w:before="480" w:after="120"/>
    </w:pPr>
    <w:rPr>
      <w:b/>
      <w:sz w:val="72"/>
      <w:szCs w:val="72"/>
    </w:rPr>
  </w:style>
  <w:style w:type="paragraph" w:styleId="Subtitle">
    <w:name w:val="Subtitle"/>
    <w:basedOn w:val="Normal"/>
    <w:next w:val="Normal"/>
    <w:rsid w:val="000C0A10"/>
    <w:pPr>
      <w:keepNext/>
      <w:keepLines/>
      <w:spacing w:before="360" w:after="80"/>
    </w:pPr>
    <w:rPr>
      <w:rFonts w:ascii="Georgia" w:eastAsia="Georgia" w:hAnsi="Georgia" w:cs="Georgia"/>
      <w:i/>
      <w:color w:val="666666"/>
      <w:sz w:val="48"/>
      <w:szCs w:val="48"/>
    </w:rPr>
  </w:style>
  <w:style w:type="table" w:customStyle="1" w:styleId="a">
    <w:basedOn w:val="TableNormal"/>
    <w:rsid w:val="000C0A10"/>
    <w:tblPr>
      <w:tblStyleRowBandSize w:val="1"/>
      <w:tblStyleColBandSize w:val="1"/>
    </w:tblPr>
  </w:style>
  <w:style w:type="table" w:customStyle="1" w:styleId="a0">
    <w:basedOn w:val="TableNormal"/>
    <w:rsid w:val="000C0A10"/>
    <w:tblPr>
      <w:tblStyleRowBandSize w:val="1"/>
      <w:tblStyleColBandSize w:val="1"/>
    </w:tblPr>
  </w:style>
  <w:style w:type="table" w:customStyle="1" w:styleId="a1">
    <w:basedOn w:val="TableNormal"/>
    <w:rsid w:val="000C0A10"/>
    <w:tblPr>
      <w:tblStyleRowBandSize w:val="1"/>
      <w:tblStyleColBandSize w:val="1"/>
    </w:tblPr>
  </w:style>
  <w:style w:type="paragraph" w:styleId="ListParagraph">
    <w:name w:val="List Paragraph"/>
    <w:basedOn w:val="Normal"/>
    <w:uiPriority w:val="34"/>
    <w:qFormat/>
    <w:rsid w:val="00766903"/>
    <w:pPr>
      <w:ind w:left="720"/>
      <w:contextualSpacing/>
    </w:pPr>
  </w:style>
  <w:style w:type="paragraph" w:customStyle="1" w:styleId="NCEAbullets">
    <w:name w:val="NCEA bullets"/>
    <w:basedOn w:val="Normal"/>
    <w:link w:val="NCEAbulletsChar"/>
    <w:rsid w:val="0012156C"/>
    <w:pPr>
      <w:numPr>
        <w:numId w:val="10"/>
      </w:numPr>
      <w:tabs>
        <w:tab w:val="left" w:pos="426"/>
        <w:tab w:val="left" w:pos="794"/>
        <w:tab w:val="left" w:pos="1191"/>
      </w:tabs>
      <w:autoSpaceDE w:val="0"/>
      <w:autoSpaceDN w:val="0"/>
      <w:adjustRightInd w:val="0"/>
      <w:spacing w:before="80" w:after="80"/>
      <w:ind w:left="425" w:hanging="425"/>
    </w:pPr>
    <w:rPr>
      <w:rFonts w:asciiTheme="minorHAnsi" w:hAnsiTheme="minorHAnsi" w:cs="Arial"/>
      <w:lang w:val="en-NZ" w:eastAsia="en-NZ"/>
    </w:rPr>
  </w:style>
  <w:style w:type="character" w:customStyle="1" w:styleId="NCEAbulletsChar">
    <w:name w:val="NCEA bullets Char"/>
    <w:link w:val="NCEAbullets"/>
    <w:rsid w:val="0012156C"/>
    <w:rPr>
      <w:rFonts w:asciiTheme="minorHAnsi" w:hAnsiTheme="minorHAnsi" w:cs="Arial"/>
      <w:lang w:val="en-NZ" w:eastAsia="en-NZ"/>
    </w:rPr>
  </w:style>
  <w:style w:type="paragraph" w:styleId="Header">
    <w:name w:val="header"/>
    <w:basedOn w:val="Normal"/>
    <w:link w:val="HeaderChar"/>
    <w:uiPriority w:val="99"/>
    <w:unhideWhenUsed/>
    <w:rsid w:val="00D332EE"/>
    <w:pPr>
      <w:tabs>
        <w:tab w:val="center" w:pos="4513"/>
        <w:tab w:val="right" w:pos="9026"/>
      </w:tabs>
    </w:pPr>
  </w:style>
  <w:style w:type="character" w:customStyle="1" w:styleId="HeaderChar">
    <w:name w:val="Header Char"/>
    <w:basedOn w:val="DefaultParagraphFont"/>
    <w:link w:val="Header"/>
    <w:uiPriority w:val="99"/>
    <w:rsid w:val="00D332EE"/>
  </w:style>
  <w:style w:type="paragraph" w:styleId="Footer">
    <w:name w:val="footer"/>
    <w:basedOn w:val="Normal"/>
    <w:link w:val="FooterChar"/>
    <w:uiPriority w:val="99"/>
    <w:unhideWhenUsed/>
    <w:rsid w:val="00D332EE"/>
    <w:pPr>
      <w:tabs>
        <w:tab w:val="center" w:pos="4513"/>
        <w:tab w:val="right" w:pos="9026"/>
      </w:tabs>
    </w:pPr>
  </w:style>
  <w:style w:type="character" w:customStyle="1" w:styleId="FooterChar">
    <w:name w:val="Footer Char"/>
    <w:basedOn w:val="DefaultParagraphFont"/>
    <w:link w:val="Footer"/>
    <w:uiPriority w:val="99"/>
    <w:rsid w:val="00D332EE"/>
  </w:style>
  <w:style w:type="paragraph" w:styleId="BalloonText">
    <w:name w:val="Balloon Text"/>
    <w:basedOn w:val="Normal"/>
    <w:link w:val="BalloonTextChar"/>
    <w:uiPriority w:val="99"/>
    <w:semiHidden/>
    <w:unhideWhenUsed/>
    <w:rsid w:val="00D332EE"/>
    <w:rPr>
      <w:rFonts w:ascii="Tahoma" w:hAnsi="Tahoma" w:cs="Tahoma"/>
      <w:sz w:val="16"/>
      <w:szCs w:val="16"/>
    </w:rPr>
  </w:style>
  <w:style w:type="character" w:customStyle="1" w:styleId="BalloonTextChar">
    <w:name w:val="Balloon Text Char"/>
    <w:basedOn w:val="DefaultParagraphFont"/>
    <w:link w:val="BalloonText"/>
    <w:uiPriority w:val="99"/>
    <w:semiHidden/>
    <w:rsid w:val="00D332EE"/>
    <w:rPr>
      <w:rFonts w:ascii="Tahoma" w:hAnsi="Tahoma" w:cs="Tahoma"/>
      <w:sz w:val="16"/>
      <w:szCs w:val="16"/>
    </w:rPr>
  </w:style>
  <w:style w:type="character" w:styleId="CommentReference">
    <w:name w:val="annotation reference"/>
    <w:basedOn w:val="DefaultParagraphFont"/>
    <w:uiPriority w:val="99"/>
    <w:semiHidden/>
    <w:unhideWhenUsed/>
    <w:rsid w:val="00D332EE"/>
    <w:rPr>
      <w:sz w:val="16"/>
      <w:szCs w:val="16"/>
    </w:rPr>
  </w:style>
  <w:style w:type="paragraph" w:styleId="CommentText">
    <w:name w:val="annotation text"/>
    <w:basedOn w:val="Normal"/>
    <w:link w:val="CommentTextChar"/>
    <w:uiPriority w:val="99"/>
    <w:unhideWhenUsed/>
    <w:rsid w:val="00D332EE"/>
    <w:rPr>
      <w:sz w:val="20"/>
      <w:szCs w:val="20"/>
    </w:rPr>
  </w:style>
  <w:style w:type="character" w:customStyle="1" w:styleId="CommentTextChar">
    <w:name w:val="Comment Text Char"/>
    <w:basedOn w:val="DefaultParagraphFont"/>
    <w:link w:val="CommentText"/>
    <w:uiPriority w:val="99"/>
    <w:rsid w:val="00D332EE"/>
    <w:rPr>
      <w:sz w:val="20"/>
      <w:szCs w:val="20"/>
    </w:rPr>
  </w:style>
  <w:style w:type="paragraph" w:styleId="CommentSubject">
    <w:name w:val="annotation subject"/>
    <w:basedOn w:val="CommentText"/>
    <w:next w:val="CommentText"/>
    <w:link w:val="CommentSubjectChar"/>
    <w:uiPriority w:val="99"/>
    <w:semiHidden/>
    <w:unhideWhenUsed/>
    <w:rsid w:val="00D332EE"/>
    <w:rPr>
      <w:b/>
      <w:bCs/>
    </w:rPr>
  </w:style>
  <w:style w:type="character" w:customStyle="1" w:styleId="CommentSubjectChar">
    <w:name w:val="Comment Subject Char"/>
    <w:basedOn w:val="CommentTextChar"/>
    <w:link w:val="CommentSubject"/>
    <w:uiPriority w:val="99"/>
    <w:semiHidden/>
    <w:rsid w:val="00D332EE"/>
    <w:rPr>
      <w:b/>
      <w:bCs/>
      <w:sz w:val="20"/>
      <w:szCs w:val="20"/>
    </w:rPr>
  </w:style>
  <w:style w:type="paragraph" w:styleId="Revision">
    <w:name w:val="Revision"/>
    <w:hidden/>
    <w:uiPriority w:val="99"/>
    <w:semiHidden/>
    <w:rsid w:val="00055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283107">
      <w:bodyDiv w:val="1"/>
      <w:marLeft w:val="0"/>
      <w:marRight w:val="0"/>
      <w:marTop w:val="0"/>
      <w:marBottom w:val="0"/>
      <w:divBdr>
        <w:top w:val="none" w:sz="0" w:space="0" w:color="auto"/>
        <w:left w:val="none" w:sz="0" w:space="0" w:color="auto"/>
        <w:bottom w:val="none" w:sz="0" w:space="0" w:color="auto"/>
        <w:right w:val="none" w:sz="0" w:space="0" w:color="auto"/>
      </w:divBdr>
    </w:div>
    <w:div w:id="1387293811">
      <w:bodyDiv w:val="1"/>
      <w:marLeft w:val="0"/>
      <w:marRight w:val="0"/>
      <w:marTop w:val="0"/>
      <w:marBottom w:val="0"/>
      <w:divBdr>
        <w:top w:val="none" w:sz="0" w:space="0" w:color="auto"/>
        <w:left w:val="none" w:sz="0" w:space="0" w:color="auto"/>
        <w:bottom w:val="none" w:sz="0" w:space="0" w:color="auto"/>
        <w:right w:val="none" w:sz="0" w:space="0" w:color="auto"/>
      </w:divBdr>
    </w:div>
    <w:div w:id="1400901039">
      <w:bodyDiv w:val="1"/>
      <w:marLeft w:val="0"/>
      <w:marRight w:val="0"/>
      <w:marTop w:val="0"/>
      <w:marBottom w:val="0"/>
      <w:divBdr>
        <w:top w:val="none" w:sz="0" w:space="0" w:color="auto"/>
        <w:left w:val="none" w:sz="0" w:space="0" w:color="auto"/>
        <w:bottom w:val="none" w:sz="0" w:space="0" w:color="auto"/>
        <w:right w:val="none" w:sz="0" w:space="0" w:color="auto"/>
      </w:divBdr>
    </w:div>
    <w:div w:id="1411003290">
      <w:bodyDiv w:val="1"/>
      <w:marLeft w:val="0"/>
      <w:marRight w:val="0"/>
      <w:marTop w:val="0"/>
      <w:marBottom w:val="0"/>
      <w:divBdr>
        <w:top w:val="none" w:sz="0" w:space="0" w:color="auto"/>
        <w:left w:val="none" w:sz="0" w:space="0" w:color="auto"/>
        <w:bottom w:val="none" w:sz="0" w:space="0" w:color="auto"/>
        <w:right w:val="none" w:sz="0" w:space="0" w:color="auto"/>
      </w:divBdr>
    </w:div>
    <w:div w:id="1680500623">
      <w:bodyDiv w:val="1"/>
      <w:marLeft w:val="0"/>
      <w:marRight w:val="0"/>
      <w:marTop w:val="0"/>
      <w:marBottom w:val="0"/>
      <w:divBdr>
        <w:top w:val="none" w:sz="0" w:space="0" w:color="auto"/>
        <w:left w:val="none" w:sz="0" w:space="0" w:color="auto"/>
        <w:bottom w:val="none" w:sz="0" w:space="0" w:color="auto"/>
        <w:right w:val="none" w:sz="0" w:space="0" w:color="auto"/>
      </w:divBdr>
    </w:div>
    <w:div w:id="1744519881">
      <w:bodyDiv w:val="1"/>
      <w:marLeft w:val="0"/>
      <w:marRight w:val="0"/>
      <w:marTop w:val="0"/>
      <w:marBottom w:val="0"/>
      <w:divBdr>
        <w:top w:val="none" w:sz="0" w:space="0" w:color="auto"/>
        <w:left w:val="none" w:sz="0" w:space="0" w:color="auto"/>
        <w:bottom w:val="none" w:sz="0" w:space="0" w:color="auto"/>
        <w:right w:val="none" w:sz="0" w:space="0" w:color="auto"/>
      </w:divBdr>
    </w:div>
    <w:div w:id="1980722059">
      <w:bodyDiv w:val="1"/>
      <w:marLeft w:val="0"/>
      <w:marRight w:val="0"/>
      <w:marTop w:val="0"/>
      <w:marBottom w:val="0"/>
      <w:divBdr>
        <w:top w:val="none" w:sz="0" w:space="0" w:color="auto"/>
        <w:left w:val="none" w:sz="0" w:space="0" w:color="auto"/>
        <w:bottom w:val="none" w:sz="0" w:space="0" w:color="auto"/>
        <w:right w:val="none" w:sz="0" w:space="0" w:color="auto"/>
      </w:divBdr>
    </w:div>
    <w:div w:id="2089502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MoEd-979828997-1015</_dlc_DocId>
    <_dlc_DocIdUrl xmlns="f37f3afa-dda7-4bd8-9f4a-089dec9fcbbe">
      <Url>https://educationgovtnz.sharepoint.com/sites/GRPMoEEXTTP-OCHMigration-NCEATKIchanges/_layouts/15/DocIdRedir.aspx?ID=MoEd-979828997-1015</Url>
      <Description>MoEd-979828997-1015</Description>
    </_dlc_DocIdUrl>
    <_dlc_DocIdPersistId xmlns="f37f3afa-dda7-4bd8-9f4a-089dec9fcbbe">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49F24-E764-4D86-811A-57F68B5647D8}">
  <ds:schemaRefs>
    <ds:schemaRef ds:uri="http://schemas.microsoft.com/sharepoint/v3/contenttype/forms"/>
  </ds:schemaRefs>
</ds:datastoreItem>
</file>

<file path=customXml/itemProps2.xml><?xml version="1.0" encoding="utf-8"?>
<ds:datastoreItem xmlns:ds="http://schemas.openxmlformats.org/officeDocument/2006/customXml" ds:itemID="{2208C4ED-2FDB-4430-8DD8-33A43EE70BF0}">
  <ds:schemaRefs>
    <ds:schemaRef ds:uri="http://schemas.openxmlformats.org/officeDocument/2006/bibliography"/>
  </ds:schemaRefs>
</ds:datastoreItem>
</file>

<file path=customXml/itemProps3.xml><?xml version="1.0" encoding="utf-8"?>
<ds:datastoreItem xmlns:ds="http://schemas.openxmlformats.org/officeDocument/2006/customXml" ds:itemID="{E84931DD-87A2-4AB1-A41B-D16C8BE2D8A7}">
  <ds:schemaRefs>
    <ds:schemaRef ds:uri="http://schemas.microsoft.com/office/2006/metadata/properties"/>
    <ds:schemaRef ds:uri="http://schemas.microsoft.com/office/infopath/2007/PartnerControls"/>
    <ds:schemaRef ds:uri="f37f3afa-dda7-4bd8-9f4a-089dec9fcbbe"/>
  </ds:schemaRefs>
</ds:datastoreItem>
</file>

<file path=customXml/itemProps4.xml><?xml version="1.0" encoding="utf-8"?>
<ds:datastoreItem xmlns:ds="http://schemas.openxmlformats.org/officeDocument/2006/customXml" ds:itemID="{B50F9ACA-97C5-4C4B-BD1B-9A62BA45EA83}">
  <ds:schemaRefs>
    <ds:schemaRef ds:uri="http://schemas.microsoft.com/sharepoint/events"/>
  </ds:schemaRefs>
</ds:datastoreItem>
</file>

<file path=customXml/itemProps5.xml><?xml version="1.0" encoding="utf-8"?>
<ds:datastoreItem xmlns:ds="http://schemas.openxmlformats.org/officeDocument/2006/customXml" ds:itemID="{F7101D15-DB0A-49D9-A862-659593505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f3afa-dda7-4bd8-9f4a-089dec9fcbbe"/>
    <ds:schemaRef ds:uri="f49eace8-6afc-4619-a87f-23310ef75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Pages>
  <Words>3132</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Geography Level 2 internal assessment resource</vt:lpstr>
    </vt:vector>
  </TitlesOfParts>
  <Company>Ministry of Education</Company>
  <LinksUpToDate>false</LinksUpToDate>
  <CharactersWithSpaces>20950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Level 2 internal assessment resource</dc:title>
  <dc:subject>Geography 2.7</dc:subject>
  <cp:keywords/>
  <dcterms:created xsi:type="dcterms:W3CDTF">2018-11-07T16:38:00Z</dcterms:created>
  <dcterms:modified xsi:type="dcterms:W3CDTF">2025-01-24T02:31:00Z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73957d8f-e98f-4e59-a4a6-d53fb7ff8f17</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Record Activity">
    <vt:lpwstr/>
  </property>
  <property fmtid="{D5CDD505-2E9C-101B-9397-08002B2CF9AE}" pid="9" name="CalendarYear">
    <vt:lpwstr/>
  </property>
  <property fmtid="{D5CDD505-2E9C-101B-9397-08002B2CF9AE}" pid="10" name="lcf76f155ced4ddcb4097134ff3c332f">
    <vt:lpwstr/>
  </property>
  <property fmtid="{D5CDD505-2E9C-101B-9397-08002B2CF9AE}" pid="11" name="FinancialYear">
    <vt:lpwstr/>
  </property>
  <property fmtid="{D5CDD505-2E9C-101B-9397-08002B2CF9AE}" pid="12" name="ce139978aae645acb1db0a0e0d3df2f5">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Order">
    <vt:r8>913300</vt:r8>
  </property>
</Properties>
</file>